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8E1C6" w14:textId="77777777" w:rsidR="00D66C08" w:rsidRPr="00D66C08" w:rsidRDefault="00D66C08" w:rsidP="00D66C0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sk-SK"/>
        </w:rPr>
      </w:pPr>
      <w:r w:rsidRPr="00D66C08">
        <w:rPr>
          <w:rFonts w:ascii="Arial" w:eastAsia="Times New Roman" w:hAnsi="Arial" w:cs="Arial"/>
          <w:b/>
          <w:bCs/>
          <w:kern w:val="36"/>
          <w:sz w:val="48"/>
          <w:szCs w:val="48"/>
          <w:lang w:eastAsia="sk-SK"/>
        </w:rPr>
        <w:t>Solitea dokončila akvizíciu spoločnosti Mainstream a napĺňa svoju víziu stať sa najväčším regionálnym partnerom spoločnosti Microsoft</w:t>
      </w:r>
    </w:p>
    <w:p w14:paraId="636AE7C8" w14:textId="0523EB61" w:rsidR="00D66C08" w:rsidRPr="00E25A81" w:rsidRDefault="00D66C08">
      <w:pPr>
        <w:rPr>
          <w:rFonts w:ascii="Arial" w:hAnsi="Arial" w:cs="Arial"/>
        </w:rPr>
      </w:pPr>
      <w:r w:rsidRPr="00E25A81">
        <w:rPr>
          <w:rFonts w:ascii="Arial" w:hAnsi="Arial" w:cs="Arial"/>
        </w:rPr>
        <w:t xml:space="preserve">Praha, 19. júla 2021 – Solitea získala 100 % podiel v spoločnosti Mainstream Technologies, s.r.o. a jej materskej spoločnosti </w:t>
      </w:r>
      <w:proofErr w:type="spellStart"/>
      <w:r w:rsidRPr="00E25A81">
        <w:rPr>
          <w:rFonts w:ascii="Arial" w:hAnsi="Arial" w:cs="Arial"/>
        </w:rPr>
        <w:t>Powerstream</w:t>
      </w:r>
      <w:proofErr w:type="spellEnd"/>
      <w:r w:rsidRPr="00E25A81">
        <w:rPr>
          <w:rFonts w:ascii="Arial" w:hAnsi="Arial" w:cs="Arial"/>
        </w:rPr>
        <w:t xml:space="preserve">, a.s. Tieto podniky sa počas svojho pätnásťročného pôsobenia na českom trhu stali v danom segmente najvýznamnejšími partnermi globálnej technologickej spoločnosti Microsoft. Pre </w:t>
      </w:r>
      <w:proofErr w:type="spellStart"/>
      <w:r w:rsidRPr="00E25A81">
        <w:rPr>
          <w:rFonts w:ascii="Arial" w:hAnsi="Arial" w:cs="Arial"/>
        </w:rPr>
        <w:t>Soliteu</w:t>
      </w:r>
      <w:proofErr w:type="spellEnd"/>
      <w:r w:rsidRPr="00E25A81">
        <w:rPr>
          <w:rFonts w:ascii="Arial" w:hAnsi="Arial" w:cs="Arial"/>
        </w:rPr>
        <w:t xml:space="preserve"> ide v poradí už o siedmu akvizíciu významného partnera Microsoftu.</w:t>
      </w:r>
    </w:p>
    <w:p w14:paraId="477FC6F6" w14:textId="446F18E4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„</w:t>
      </w:r>
      <w:r w:rsidRPr="00E25A81">
        <w:rPr>
          <w:rStyle w:val="Zvraznenie"/>
          <w:rFonts w:ascii="Arial" w:hAnsi="Arial" w:cs="Arial"/>
        </w:rPr>
        <w:t>Microsoft je pre nás v súčasnosti najvýznamnejším partnerom v segmente riešení pre veľké spoločnosti</w:t>
      </w:r>
      <w:r w:rsidR="00B979DB">
        <w:rPr>
          <w:rStyle w:val="Zvraznenie"/>
          <w:rFonts w:ascii="Arial" w:hAnsi="Arial" w:cs="Arial"/>
        </w:rPr>
        <w:t>.</w:t>
      </w:r>
      <w:r w:rsidR="00B979DB">
        <w:rPr>
          <w:rFonts w:ascii="Arial" w:hAnsi="Arial" w:cs="Arial"/>
        </w:rPr>
        <w:t xml:space="preserve"> </w:t>
      </w:r>
      <w:r w:rsidRPr="00E25A81">
        <w:rPr>
          <w:rStyle w:val="Zvraznenie"/>
          <w:rFonts w:ascii="Arial" w:hAnsi="Arial" w:cs="Arial"/>
        </w:rPr>
        <w:t>Máme ambície stať sa lídrom cloudovej transformácie na českom trhu a zároveň sa chceme čoraz viac zapájať do realizácií medzinárodných projektov. Naším cieľom je zaujať pozíciu vedúceho hráča aj v oblasti ucelených riešení na ochranu, vizualizáciu a správu IT bezpečnosti. Práve akvizícia spoločnosti Mainstream nám túto víziu umožní naplniť.</w:t>
      </w:r>
      <w:r w:rsidR="00B979DB">
        <w:rPr>
          <w:rStyle w:val="Zvraznenie"/>
          <w:rFonts w:ascii="Arial" w:hAnsi="Arial" w:cs="Arial"/>
        </w:rPr>
        <w:t>“</w:t>
      </w:r>
      <w:r w:rsidRPr="00E25A81">
        <w:rPr>
          <w:rStyle w:val="Zvraznenie"/>
          <w:rFonts w:ascii="Arial" w:hAnsi="Arial" w:cs="Arial"/>
        </w:rPr>
        <w:t xml:space="preserve"> </w:t>
      </w:r>
      <w:r w:rsidR="00B979DB" w:rsidRPr="00E25A81">
        <w:rPr>
          <w:rFonts w:ascii="Arial" w:hAnsi="Arial" w:cs="Arial"/>
        </w:rPr>
        <w:t xml:space="preserve">hovorí Martin Cígler, predseda predstavenstva </w:t>
      </w:r>
      <w:proofErr w:type="spellStart"/>
      <w:r w:rsidR="00B979DB" w:rsidRPr="00E25A81">
        <w:rPr>
          <w:rFonts w:ascii="Arial" w:hAnsi="Arial" w:cs="Arial"/>
        </w:rPr>
        <w:t>Solitey</w:t>
      </w:r>
      <w:proofErr w:type="spellEnd"/>
    </w:p>
    <w:p w14:paraId="0C00A7E8" w14:textId="5A819C9E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V oblasti strednej a východnej Európy patrí Solitea medzi najväčších dodávateľov účtovných a podnikových informačných systémov (ERP) určených pre komerčný segment a neziskové organizácie. V Česku je spoločnosť lídrom na trhu pokladničných systémov a jej cloudové služby používajú státisíce zákazníkov. Solitea tiež ponúka kompletný outsourcing miezd na kľúč – v </w:t>
      </w:r>
      <w:r w:rsidR="00B979DB">
        <w:rPr>
          <w:rFonts w:ascii="Arial" w:hAnsi="Arial" w:cs="Arial"/>
        </w:rPr>
        <w:t>Česku</w:t>
      </w:r>
      <w:r w:rsidRPr="00E25A81">
        <w:rPr>
          <w:rFonts w:ascii="Arial" w:hAnsi="Arial" w:cs="Arial"/>
        </w:rPr>
        <w:t xml:space="preserve"> ide napríklad o riešení </w:t>
      </w:r>
      <w:proofErr w:type="spellStart"/>
      <w:r w:rsidRPr="00E25A81">
        <w:rPr>
          <w:rFonts w:ascii="Arial" w:hAnsi="Arial" w:cs="Arial"/>
        </w:rPr>
        <w:t>eRecept</w:t>
      </w:r>
      <w:proofErr w:type="spellEnd"/>
      <w:r w:rsidRPr="00E25A81">
        <w:rPr>
          <w:rFonts w:ascii="Arial" w:hAnsi="Arial" w:cs="Arial"/>
        </w:rPr>
        <w:t xml:space="preserve">, </w:t>
      </w:r>
      <w:r w:rsidR="00B979DB">
        <w:rPr>
          <w:rFonts w:ascii="Arial" w:hAnsi="Arial" w:cs="Arial"/>
        </w:rPr>
        <w:t>vo Fínsku zase o</w:t>
      </w:r>
      <w:r w:rsidRPr="00E25A81">
        <w:rPr>
          <w:rFonts w:ascii="Arial" w:hAnsi="Arial" w:cs="Arial"/>
        </w:rPr>
        <w:t xml:space="preserve"> implementáci</w:t>
      </w:r>
      <w:r w:rsidR="00B979DB">
        <w:rPr>
          <w:rFonts w:ascii="Arial" w:hAnsi="Arial" w:cs="Arial"/>
        </w:rPr>
        <w:t>u</w:t>
      </w:r>
      <w:r w:rsidRPr="00E25A81">
        <w:rPr>
          <w:rFonts w:ascii="Arial" w:hAnsi="Arial" w:cs="Arial"/>
        </w:rPr>
        <w:t xml:space="preserve"> systém</w:t>
      </w:r>
      <w:r w:rsidR="00B979DB">
        <w:rPr>
          <w:rFonts w:ascii="Arial" w:hAnsi="Arial" w:cs="Arial"/>
        </w:rPr>
        <w:t>u</w:t>
      </w:r>
      <w:r w:rsidRPr="00E25A81">
        <w:rPr>
          <w:rFonts w:ascii="Arial" w:hAnsi="Arial" w:cs="Arial"/>
        </w:rPr>
        <w:t xml:space="preserve"> pre fínsku colnú správu TULLI.</w:t>
      </w:r>
    </w:p>
    <w:p w14:paraId="09C0488E" w14:textId="60E8D2F2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„</w:t>
      </w:r>
      <w:r w:rsidR="00B979DB">
        <w:rPr>
          <w:rStyle w:val="Zvraznenie"/>
          <w:rFonts w:ascii="Arial" w:hAnsi="Arial" w:cs="Arial"/>
        </w:rPr>
        <w:t>Po 15 úspešných rokoch na trhu sme hľadali nové príležitosti k rozvoju nášho</w:t>
      </w:r>
      <w:r w:rsidR="0004486C">
        <w:rPr>
          <w:rStyle w:val="Zvraznenie"/>
          <w:rFonts w:ascii="Arial" w:hAnsi="Arial" w:cs="Arial"/>
        </w:rPr>
        <w:t xml:space="preserve"> biznisu</w:t>
      </w:r>
      <w:r w:rsidR="00A52F74">
        <w:rPr>
          <w:rStyle w:val="Zvraznenie"/>
          <w:rFonts w:ascii="Arial" w:hAnsi="Arial" w:cs="Arial"/>
        </w:rPr>
        <w:t xml:space="preserve">. Spojenie so silnou skupinou Solitea nám vďaka obchodným synergiám pomôže akcelerovať a v nasledujúcich 2 rokoch vyrásť až trojnásobne. Firemná kultúra </w:t>
      </w:r>
      <w:proofErr w:type="spellStart"/>
      <w:r w:rsidR="00A52F74">
        <w:rPr>
          <w:rStyle w:val="Zvraznenie"/>
          <w:rFonts w:ascii="Arial" w:hAnsi="Arial" w:cs="Arial"/>
        </w:rPr>
        <w:t>Solitey</w:t>
      </w:r>
      <w:proofErr w:type="spellEnd"/>
      <w:r w:rsidR="00A52F74">
        <w:rPr>
          <w:rStyle w:val="Zvraznenie"/>
          <w:rFonts w:ascii="Arial" w:hAnsi="Arial" w:cs="Arial"/>
        </w:rPr>
        <w:t>, jej prístup k zákazníkom aj zamestnancom je veľmi blízky tomu nášmu. Spojenie bude preto pre všetkých plynulé</w:t>
      </w:r>
      <w:r w:rsidRPr="00E25A81">
        <w:rPr>
          <w:rStyle w:val="Zvraznenie"/>
          <w:rFonts w:ascii="Arial" w:hAnsi="Arial" w:cs="Arial"/>
        </w:rPr>
        <w:t>,</w:t>
      </w:r>
      <w:r w:rsidRPr="00E25A81">
        <w:rPr>
          <w:rFonts w:ascii="Arial" w:hAnsi="Arial" w:cs="Arial"/>
        </w:rPr>
        <w:t>“ dopĺňa</w:t>
      </w:r>
      <w:r w:rsidR="00A52F74">
        <w:rPr>
          <w:rFonts w:ascii="Arial" w:hAnsi="Arial" w:cs="Arial"/>
        </w:rPr>
        <w:t xml:space="preserve"> k akvizícii</w:t>
      </w:r>
      <w:r w:rsidRPr="00E25A81">
        <w:rPr>
          <w:rFonts w:ascii="Arial" w:hAnsi="Arial" w:cs="Arial"/>
        </w:rPr>
        <w:t xml:space="preserve"> Ladislav </w:t>
      </w:r>
      <w:proofErr w:type="spellStart"/>
      <w:r w:rsidRPr="00E25A81">
        <w:rPr>
          <w:rFonts w:ascii="Arial" w:hAnsi="Arial" w:cs="Arial"/>
        </w:rPr>
        <w:t>Šolc</w:t>
      </w:r>
      <w:proofErr w:type="spellEnd"/>
      <w:r w:rsidRPr="00E25A81">
        <w:rPr>
          <w:rFonts w:ascii="Arial" w:hAnsi="Arial" w:cs="Arial"/>
        </w:rPr>
        <w:t xml:space="preserve">, </w:t>
      </w:r>
      <w:proofErr w:type="spellStart"/>
      <w:r w:rsidR="00A52F74">
        <w:rPr>
          <w:rFonts w:ascii="Arial" w:hAnsi="Arial" w:cs="Arial"/>
        </w:rPr>
        <w:t>m</w:t>
      </w:r>
      <w:r w:rsidRPr="00E25A81">
        <w:rPr>
          <w:rFonts w:ascii="Arial" w:hAnsi="Arial" w:cs="Arial"/>
        </w:rPr>
        <w:t>anaging</w:t>
      </w:r>
      <w:proofErr w:type="spellEnd"/>
      <w:r w:rsidRPr="00E25A81">
        <w:rPr>
          <w:rFonts w:ascii="Arial" w:hAnsi="Arial" w:cs="Arial"/>
        </w:rPr>
        <w:t xml:space="preserve"> </w:t>
      </w:r>
      <w:r w:rsidR="00A52F74">
        <w:rPr>
          <w:rFonts w:ascii="Arial" w:hAnsi="Arial" w:cs="Arial"/>
        </w:rPr>
        <w:t>p</w:t>
      </w:r>
      <w:r w:rsidRPr="00E25A81">
        <w:rPr>
          <w:rFonts w:ascii="Arial" w:hAnsi="Arial" w:cs="Arial"/>
        </w:rPr>
        <w:t>artner spoločnosti Mainstream Technologies, s.r.o.</w:t>
      </w:r>
      <w:r w:rsidR="00A52F74">
        <w:rPr>
          <w:rFonts w:ascii="Arial" w:hAnsi="Arial" w:cs="Arial"/>
        </w:rPr>
        <w:t xml:space="preserve"> </w:t>
      </w:r>
      <w:r w:rsidRPr="00E25A81">
        <w:rPr>
          <w:rFonts w:ascii="Arial" w:hAnsi="Arial" w:cs="Arial"/>
        </w:rPr>
        <w:t>Súčasný výkonný manažment Mainstream Technologies bude spoločnosť riadiť aj naďalej a nezmení sa ani odbor činnosti organizácie. Zamestnancom, obchodným partnerom a zákazníkom tak akvizícia neprinesie žiadne zmeny. Cena akvizície je neverejná a transakcia podlieha schváleniu Úradom na ochranu hospodárskej súťaže (ÚOHS).</w:t>
      </w:r>
    </w:p>
    <w:p w14:paraId="30AC24F0" w14:textId="77777777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Style w:val="Vrazn"/>
          <w:rFonts w:ascii="Arial" w:hAnsi="Arial" w:cs="Arial"/>
        </w:rPr>
        <w:t>O Mainstream Technologies</w:t>
      </w:r>
    </w:p>
    <w:p w14:paraId="5711CB40" w14:textId="77777777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Spoločnosť Mainstream Technologies je TOP partnerom technologických lídrov Microsoft a </w:t>
      </w:r>
      <w:proofErr w:type="spellStart"/>
      <w:r w:rsidRPr="00E25A81">
        <w:rPr>
          <w:rFonts w:ascii="Arial" w:hAnsi="Arial" w:cs="Arial"/>
        </w:rPr>
        <w:t>Fortinet</w:t>
      </w:r>
      <w:proofErr w:type="spellEnd"/>
      <w:r w:rsidRPr="00E25A81">
        <w:rPr>
          <w:rFonts w:ascii="Arial" w:hAnsi="Arial" w:cs="Arial"/>
        </w:rPr>
        <w:t xml:space="preserve">, zamestnáva desiatky špičkových odborníkov a disponuje najvyššími certifikáciami v odbore. Obrat spoločnosti v tomto roku atakuje hranicu 300 mil. Kč. Mainstream už viac než 15 rokov poskytuje konzultačné služby a podporu veľkým aj stredným spoločnostiam a organizáciám na území Českej republiky. Portfólio služieb je zamerané od poradenstva v oblasti komunikácie a spolupráce cez pomoc s digitálnou transformáciou a adopciou až po návrhy a realizáciu hybridnej cloudovej infraštruktúry. Samostatnou špecializáciou je potom </w:t>
      </w:r>
      <w:r w:rsidRPr="00E25A81">
        <w:rPr>
          <w:rFonts w:ascii="Arial" w:hAnsi="Arial" w:cs="Arial"/>
        </w:rPr>
        <w:lastRenderedPageBreak/>
        <w:t xml:space="preserve">kybernetická bezpečnosť od hodnotenia až po implementáciu bezpečnostných riešení využívajúcich umelú inteligenciu. Silný tím poskytujúci služby a podporu v režime 24 x 7 umožňuje dodávať kompletné služby systémového integrátora. Viac na </w:t>
      </w:r>
      <w:hyperlink r:id="rId6" w:tgtFrame="_blank" w:history="1">
        <w:r w:rsidRPr="00E25A81">
          <w:rPr>
            <w:rStyle w:val="Hypertextovprepojenie"/>
            <w:rFonts w:ascii="Arial" w:hAnsi="Arial" w:cs="Arial"/>
          </w:rPr>
          <w:t>www.mainstream.cz</w:t>
        </w:r>
      </w:hyperlink>
      <w:r w:rsidRPr="00E25A81">
        <w:rPr>
          <w:rFonts w:ascii="Arial" w:hAnsi="Arial" w:cs="Arial"/>
        </w:rPr>
        <w:t>.  </w:t>
      </w:r>
    </w:p>
    <w:p w14:paraId="60AF3BB4" w14:textId="77777777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Style w:val="Vrazn"/>
          <w:rFonts w:ascii="Arial" w:hAnsi="Arial" w:cs="Arial"/>
        </w:rPr>
        <w:t>O </w:t>
      </w:r>
      <w:proofErr w:type="spellStart"/>
      <w:r w:rsidRPr="00E25A81">
        <w:rPr>
          <w:rStyle w:val="Vrazn"/>
          <w:rFonts w:ascii="Arial" w:hAnsi="Arial" w:cs="Arial"/>
        </w:rPr>
        <w:t>Solitei</w:t>
      </w:r>
      <w:proofErr w:type="spellEnd"/>
    </w:p>
    <w:p w14:paraId="3D923FFB" w14:textId="77777777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Solitea, a.s. patrí medzi veľkých európskych dodávateľov ICT riešení. Spoločnosť má viac ako 1000 zamestnancov zo siedmich krajín sveta a v rámci európskeho regiónu poskytuje služby vyše 260 000 zákazníkom v 15 krajinách. Tento rok holding očakáva výnosy presahujúce 2,5 miliardy korún a dlhodobo patrí k najrýchlejšie rastúcim IT spoločnostiam v regióne. V posledných štyroch rokoch uskutočnila Solitea rad významných akvizícií IT spoločností v Českej republike a Slovenskej republike (</w:t>
      </w:r>
      <w:proofErr w:type="spellStart"/>
      <w:r w:rsidRPr="00E25A81">
        <w:rPr>
          <w:rFonts w:ascii="Arial" w:hAnsi="Arial" w:cs="Arial"/>
        </w:rPr>
        <w:t>Altus</w:t>
      </w:r>
      <w:proofErr w:type="spellEnd"/>
      <w:r w:rsidRPr="00E25A81">
        <w:rPr>
          <w:rFonts w:ascii="Arial" w:hAnsi="Arial" w:cs="Arial"/>
        </w:rPr>
        <w:t xml:space="preserve"> software, </w:t>
      </w:r>
      <w:proofErr w:type="spellStart"/>
      <w:r w:rsidRPr="00E25A81">
        <w:rPr>
          <w:rFonts w:ascii="Arial" w:hAnsi="Arial" w:cs="Arial"/>
        </w:rPr>
        <w:t>Aquasoft</w:t>
      </w:r>
      <w:proofErr w:type="spellEnd"/>
      <w:r w:rsidRPr="00E25A81">
        <w:rPr>
          <w:rFonts w:ascii="Arial" w:hAnsi="Arial" w:cs="Arial"/>
        </w:rPr>
        <w:t xml:space="preserve">, </w:t>
      </w:r>
      <w:proofErr w:type="spellStart"/>
      <w:r w:rsidRPr="00E25A81">
        <w:rPr>
          <w:rFonts w:ascii="Arial" w:hAnsi="Arial" w:cs="Arial"/>
        </w:rPr>
        <w:t>Axiom</w:t>
      </w:r>
      <w:proofErr w:type="spellEnd"/>
      <w:r w:rsidRPr="00E25A81">
        <w:rPr>
          <w:rFonts w:ascii="Arial" w:hAnsi="Arial" w:cs="Arial"/>
        </w:rPr>
        <w:t xml:space="preserve">, BI </w:t>
      </w:r>
      <w:proofErr w:type="spellStart"/>
      <w:r w:rsidRPr="00E25A81">
        <w:rPr>
          <w:rFonts w:ascii="Arial" w:hAnsi="Arial" w:cs="Arial"/>
        </w:rPr>
        <w:t>Experts</w:t>
      </w:r>
      <w:proofErr w:type="spellEnd"/>
      <w:r w:rsidRPr="00E25A81">
        <w:rPr>
          <w:rFonts w:ascii="Arial" w:hAnsi="Arial" w:cs="Arial"/>
        </w:rPr>
        <w:t xml:space="preserve">, CDL SYSTEM, Cígler software, </w:t>
      </w:r>
      <w:proofErr w:type="spellStart"/>
      <w:r w:rsidRPr="00E25A81">
        <w:rPr>
          <w:rFonts w:ascii="Arial" w:hAnsi="Arial" w:cs="Arial"/>
        </w:rPr>
        <w:t>Clever</w:t>
      </w:r>
      <w:proofErr w:type="spellEnd"/>
      <w:r w:rsidRPr="00E25A81">
        <w:rPr>
          <w:rFonts w:ascii="Arial" w:hAnsi="Arial" w:cs="Arial"/>
        </w:rPr>
        <w:t xml:space="preserve"> </w:t>
      </w:r>
      <w:proofErr w:type="spellStart"/>
      <w:r w:rsidRPr="00E25A81">
        <w:rPr>
          <w:rFonts w:ascii="Arial" w:hAnsi="Arial" w:cs="Arial"/>
        </w:rPr>
        <w:t>Decision</w:t>
      </w:r>
      <w:proofErr w:type="spellEnd"/>
      <w:r w:rsidRPr="00E25A81">
        <w:rPr>
          <w:rFonts w:ascii="Arial" w:hAnsi="Arial" w:cs="Arial"/>
        </w:rPr>
        <w:t xml:space="preserve">, D3Soft, </w:t>
      </w:r>
      <w:proofErr w:type="spellStart"/>
      <w:r w:rsidRPr="00E25A81">
        <w:rPr>
          <w:rFonts w:ascii="Arial" w:hAnsi="Arial" w:cs="Arial"/>
        </w:rPr>
        <w:t>Dotykačka</w:t>
      </w:r>
      <w:proofErr w:type="spellEnd"/>
      <w:r w:rsidRPr="00E25A81">
        <w:rPr>
          <w:rFonts w:ascii="Arial" w:hAnsi="Arial" w:cs="Arial"/>
        </w:rPr>
        <w:t xml:space="preserve">, </w:t>
      </w:r>
      <w:proofErr w:type="spellStart"/>
      <w:r w:rsidRPr="00E25A81">
        <w:rPr>
          <w:rFonts w:ascii="Arial" w:hAnsi="Arial" w:cs="Arial"/>
        </w:rPr>
        <w:t>Dynamica</w:t>
      </w:r>
      <w:proofErr w:type="spellEnd"/>
      <w:r w:rsidRPr="00E25A81">
        <w:rPr>
          <w:rFonts w:ascii="Arial" w:hAnsi="Arial" w:cs="Arial"/>
        </w:rPr>
        <w:t xml:space="preserve">, GEMMA Systems, J.K.R., </w:t>
      </w:r>
      <w:proofErr w:type="spellStart"/>
      <w:r w:rsidRPr="00E25A81">
        <w:rPr>
          <w:rFonts w:ascii="Arial" w:hAnsi="Arial" w:cs="Arial"/>
        </w:rPr>
        <w:t>Smart</w:t>
      </w:r>
      <w:proofErr w:type="spellEnd"/>
      <w:r w:rsidRPr="00E25A81">
        <w:rPr>
          <w:rFonts w:ascii="Arial" w:hAnsi="Arial" w:cs="Arial"/>
        </w:rPr>
        <w:t xml:space="preserve"> software, </w:t>
      </w:r>
      <w:proofErr w:type="spellStart"/>
      <w:r w:rsidRPr="00E25A81">
        <w:rPr>
          <w:rFonts w:ascii="Arial" w:hAnsi="Arial" w:cs="Arial"/>
        </w:rPr>
        <w:t>Vema</w:t>
      </w:r>
      <w:proofErr w:type="spellEnd"/>
      <w:r w:rsidRPr="00E25A81">
        <w:rPr>
          <w:rFonts w:ascii="Arial" w:hAnsi="Arial" w:cs="Arial"/>
        </w:rPr>
        <w:t>, WBI), v Rakúsku (JET ERP) a na Balkáne (</w:t>
      </w:r>
      <w:proofErr w:type="spellStart"/>
      <w:r w:rsidRPr="00E25A81">
        <w:rPr>
          <w:rFonts w:ascii="Arial" w:hAnsi="Arial" w:cs="Arial"/>
        </w:rPr>
        <w:t>Billans</w:t>
      </w:r>
      <w:proofErr w:type="spellEnd"/>
      <w:r w:rsidRPr="00E25A81">
        <w:rPr>
          <w:rFonts w:ascii="Arial" w:hAnsi="Arial" w:cs="Arial"/>
        </w:rPr>
        <w:t xml:space="preserve">, MIT Informatika, SAOP). Solitea dlhodobo posilňuje svoju pozíciu významného európskeho dodávateľa informačných technológií pre komerčné subjekty aj štátnu správu. Viac na </w:t>
      </w:r>
      <w:hyperlink r:id="rId7" w:tgtFrame="_blank" w:history="1">
        <w:r w:rsidRPr="00E25A81">
          <w:rPr>
            <w:rStyle w:val="Hypertextovprepojenie"/>
            <w:rFonts w:ascii="Arial" w:hAnsi="Arial" w:cs="Arial"/>
          </w:rPr>
          <w:t>www.solitea.com</w:t>
        </w:r>
      </w:hyperlink>
      <w:r w:rsidRPr="00E25A81">
        <w:rPr>
          <w:rFonts w:ascii="Arial" w:hAnsi="Arial" w:cs="Arial"/>
        </w:rPr>
        <w:t>. </w:t>
      </w:r>
    </w:p>
    <w:p w14:paraId="2EAD66FD" w14:textId="77777777" w:rsidR="00D66C08" w:rsidRPr="00E25A81" w:rsidRDefault="00D66C08" w:rsidP="00D66C08">
      <w:pPr>
        <w:pStyle w:val="Normlnywebov"/>
        <w:rPr>
          <w:rFonts w:ascii="Arial" w:hAnsi="Arial" w:cs="Arial"/>
        </w:rPr>
      </w:pPr>
      <w:r w:rsidRPr="00E25A81">
        <w:rPr>
          <w:rFonts w:ascii="Arial" w:hAnsi="Arial" w:cs="Arial"/>
        </w:rPr>
        <w:t>Ďalšie informácie vám poskytne:</w:t>
      </w:r>
      <w:r w:rsidRPr="00E25A81">
        <w:rPr>
          <w:rFonts w:ascii="Arial" w:hAnsi="Arial" w:cs="Arial"/>
        </w:rPr>
        <w:br/>
        <w:t xml:space="preserve">Solitea: Michaela Raffayová, </w:t>
      </w:r>
      <w:hyperlink r:id="rId8" w:history="1">
        <w:r w:rsidRPr="00E25A81">
          <w:rPr>
            <w:rStyle w:val="Hypertextovprepojenie"/>
            <w:rFonts w:ascii="Arial" w:hAnsi="Arial" w:cs="Arial"/>
          </w:rPr>
          <w:t>michaela.raffayova@solitea.sk</w:t>
        </w:r>
      </w:hyperlink>
      <w:r w:rsidRPr="00E25A81">
        <w:rPr>
          <w:rFonts w:ascii="Arial" w:hAnsi="Arial" w:cs="Arial"/>
        </w:rPr>
        <w:t xml:space="preserve">, </w:t>
      </w:r>
      <w:hyperlink r:id="rId9" w:history="1">
        <w:r w:rsidRPr="00E25A81">
          <w:rPr>
            <w:rStyle w:val="Hypertextovprepojenie"/>
            <w:rFonts w:ascii="Arial" w:hAnsi="Arial" w:cs="Arial"/>
          </w:rPr>
          <w:t>+421 948 939 342</w:t>
        </w:r>
      </w:hyperlink>
    </w:p>
    <w:p w14:paraId="2DDAEEB1" w14:textId="77777777" w:rsidR="00D66C08" w:rsidRPr="00E25A81" w:rsidRDefault="00D66C08">
      <w:pPr>
        <w:rPr>
          <w:rFonts w:ascii="Arial" w:hAnsi="Arial" w:cs="Arial"/>
        </w:rPr>
      </w:pPr>
    </w:p>
    <w:sectPr w:rsidR="00D66C08" w:rsidRPr="00E25A81" w:rsidSect="009D3AB2">
      <w:headerReference w:type="default" r:id="rId10"/>
      <w:pgSz w:w="11906" w:h="16838"/>
      <w:pgMar w:top="81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A0440" w14:textId="77777777" w:rsidR="009D3AB2" w:rsidRDefault="009D3AB2" w:rsidP="009D3AB2">
      <w:pPr>
        <w:spacing w:after="0" w:line="240" w:lineRule="auto"/>
      </w:pPr>
      <w:r>
        <w:separator/>
      </w:r>
    </w:p>
  </w:endnote>
  <w:endnote w:type="continuationSeparator" w:id="0">
    <w:p w14:paraId="355BDE78" w14:textId="77777777" w:rsidR="009D3AB2" w:rsidRDefault="009D3AB2" w:rsidP="009D3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4F78C" w14:textId="77777777" w:rsidR="009D3AB2" w:rsidRDefault="009D3AB2" w:rsidP="009D3AB2">
      <w:pPr>
        <w:spacing w:after="0" w:line="240" w:lineRule="auto"/>
      </w:pPr>
      <w:r>
        <w:separator/>
      </w:r>
    </w:p>
  </w:footnote>
  <w:footnote w:type="continuationSeparator" w:id="0">
    <w:p w14:paraId="62D19B6F" w14:textId="77777777" w:rsidR="009D3AB2" w:rsidRDefault="009D3AB2" w:rsidP="009D3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4DEB" w14:textId="6F5BE258" w:rsidR="009D3AB2" w:rsidRDefault="009D3AB2">
    <w:pPr>
      <w:pStyle w:val="Hlavika"/>
    </w:pPr>
    <w:r>
      <w:rPr>
        <w:noProof/>
      </w:rPr>
      <w:drawing>
        <wp:inline distT="0" distB="0" distL="0" distR="0" wp14:anchorId="5A0E503A" wp14:editId="021C9469">
          <wp:extent cx="1550505" cy="460263"/>
          <wp:effectExtent l="0" t="0" r="0" b="0"/>
          <wp:docPr id="12" name="Obrázok 12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ClipAr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133" cy="4732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241BF5" w14:textId="77777777" w:rsidR="009D3AB2" w:rsidRDefault="009D3AB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8"/>
    <w:rsid w:val="0004486C"/>
    <w:rsid w:val="00942F71"/>
    <w:rsid w:val="009D3AB2"/>
    <w:rsid w:val="00A52F74"/>
    <w:rsid w:val="00B979DB"/>
    <w:rsid w:val="00D66C08"/>
    <w:rsid w:val="00E2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7E8BE"/>
  <w15:chartTrackingRefBased/>
  <w15:docId w15:val="{6DBC5646-B632-4FEE-86A2-B6E96745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D66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6C0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66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D66C08"/>
    <w:rPr>
      <w:i/>
      <w:iCs/>
    </w:rPr>
  </w:style>
  <w:style w:type="character" w:styleId="Vrazn">
    <w:name w:val="Strong"/>
    <w:basedOn w:val="Predvolenpsmoodseku"/>
    <w:uiPriority w:val="22"/>
    <w:qFormat/>
    <w:rsid w:val="00D66C08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D66C08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D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3AB2"/>
  </w:style>
  <w:style w:type="paragraph" w:styleId="Pta">
    <w:name w:val="footer"/>
    <w:basedOn w:val="Normlny"/>
    <w:link w:val="PtaChar"/>
    <w:uiPriority w:val="99"/>
    <w:unhideWhenUsed/>
    <w:rsid w:val="009D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3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a.raffayova@solitea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litea.com/sk-s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instream.cz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tel:+42194893934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1</cp:revision>
  <dcterms:created xsi:type="dcterms:W3CDTF">2021-07-20T07:25:00Z</dcterms:created>
  <dcterms:modified xsi:type="dcterms:W3CDTF">2021-07-20T09:13:00Z</dcterms:modified>
</cp:coreProperties>
</file>