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tag w:val="goog_rdk_5"/>
        <w:id w:val="1366951839"/>
      </w:sdtPr>
      <w:sdtContent>
        <w:p w14:paraId="4E27A4DF" w14:textId="77777777" w:rsidR="002005B2" w:rsidRPr="00023815" w:rsidRDefault="00015B23" w:rsidP="002005B2">
          <w:pPr>
            <w:pStyle w:val="Title"/>
            <w:jc w:val="center"/>
            <w:rPr>
              <w:b/>
            </w:rPr>
          </w:pPr>
          <w:sdt>
            <w:sdtPr>
              <w:tag w:val="goog_rdk_0"/>
              <w:id w:val="-401904420"/>
            </w:sdtPr>
            <w:sdtContent>
              <w:r w:rsidR="002005B2" w:rsidRPr="00023815">
                <w:rPr>
                  <w:b/>
                </w:rPr>
                <w:t>Holding Solitea dokončil unikátnu fúziu IT spoločností</w:t>
              </w:r>
            </w:sdtContent>
          </w:sdt>
          <w:sdt>
            <w:sdtPr>
              <w:tag w:val="goog_rdk_1"/>
              <w:id w:val="327870480"/>
            </w:sdtPr>
            <w:sdtContent>
              <w:sdt>
                <w:sdtPr>
                  <w:tag w:val="goog_rdk_2"/>
                  <w:id w:val="-1865751760"/>
                  <w:showingPlcHdr/>
                </w:sdtPr>
                <w:sdtContent>
                  <w:r w:rsidR="002005B2">
                    <w:t xml:space="preserve">     </w:t>
                  </w:r>
                </w:sdtContent>
              </w:sdt>
            </w:sdtContent>
          </w:sdt>
          <w:sdt>
            <w:sdtPr>
              <w:tag w:val="goog_rdk_3"/>
              <w:id w:val="-1245491301"/>
            </w:sdtPr>
            <w:sdtContent>
              <w:sdt>
                <w:sdtPr>
                  <w:tag w:val="goog_rdk_4"/>
                  <w:id w:val="252644499"/>
                  <w:showingPlcHdr/>
                </w:sdtPr>
                <w:sdtContent>
                  <w:r w:rsidR="002005B2">
                    <w:t xml:space="preserve">     </w:t>
                  </w:r>
                </w:sdtContent>
              </w:sdt>
            </w:sdtContent>
          </w:sdt>
        </w:p>
      </w:sdtContent>
    </w:sdt>
    <w:p w14:paraId="61ECD960" w14:textId="1D3F5A2C" w:rsidR="002005B2" w:rsidRDefault="00015B23" w:rsidP="002005B2">
      <w:pPr>
        <w:pStyle w:val="Title"/>
      </w:pPr>
      <w:sdt>
        <w:sdtPr>
          <w:tag w:val="goog_rdk_7"/>
          <w:id w:val="-1768992853"/>
          <w:placeholder>
            <w:docPart w:val="DefaultPlaceholder_1081868574"/>
          </w:placeholder>
          <w:showingPlcHdr/>
        </w:sdtPr>
        <w:sdtContent>
          <w:r w:rsidR="002005B2">
            <w:t xml:space="preserve">     </w:t>
          </w:r>
        </w:sdtContent>
      </w:sdt>
      <w:sdt>
        <w:sdtPr>
          <w:tag w:val="goog_rdk_8"/>
          <w:id w:val="-1773011847"/>
          <w:placeholder>
            <w:docPart w:val="DefaultPlaceholder_1081868574"/>
          </w:placeholder>
        </w:sdtPr>
        <w:sdtContent>
          <w:r w:rsidR="002005B2" w:rsidRPr="295ECDE3">
            <w:rPr>
              <w:i/>
              <w:iCs/>
              <w:sz w:val="32"/>
              <w:szCs w:val="32"/>
            </w:rPr>
            <w:t>Obrat holdingu za minulý fiškálny rok sa vyšplhal na 72 miliónov</w:t>
          </w:r>
          <w:r w:rsidR="4A9FA911" w:rsidRPr="295ECDE3">
            <w:rPr>
              <w:i/>
              <w:iCs/>
              <w:sz w:val="32"/>
              <w:szCs w:val="32"/>
            </w:rPr>
            <w:t xml:space="preserve"> </w:t>
          </w:r>
          <w:r w:rsidR="002005B2" w:rsidRPr="295ECDE3">
            <w:rPr>
              <w:i/>
              <w:iCs/>
              <w:sz w:val="32"/>
              <w:szCs w:val="32"/>
            </w:rPr>
            <w:t xml:space="preserve"> </w:t>
          </w:r>
        </w:sdtContent>
      </w:sdt>
      <w:sdt>
        <w:sdtPr>
          <w:tag w:val="goog_rdk_9"/>
          <w:id w:val="674925013"/>
          <w:placeholder>
            <w:docPart w:val="DefaultPlaceholder_1081868574"/>
          </w:placeholder>
        </w:sdtPr>
        <w:sdtContent>
          <w:r w:rsidR="002005B2" w:rsidRPr="295ECDE3">
            <w:rPr>
              <w:i/>
              <w:iCs/>
              <w:sz w:val="32"/>
              <w:szCs w:val="32"/>
            </w:rPr>
            <w:t>eur</w:t>
          </w:r>
        </w:sdtContent>
      </w:sdt>
      <w:sdt>
        <w:sdtPr>
          <w:tag w:val="goog_rdk_10"/>
          <w:id w:val="172388423"/>
          <w:placeholder>
            <w:docPart w:val="DefaultPlaceholder_1081868574"/>
          </w:placeholder>
          <w:showingPlcHdr/>
        </w:sdtPr>
        <w:sdtContent>
          <w:r w:rsidR="002005B2">
            <w:t xml:space="preserve">     </w:t>
          </w:r>
        </w:sdtContent>
      </w:sdt>
    </w:p>
    <w:p w14:paraId="565C2AF7" w14:textId="77777777" w:rsidR="002005B2" w:rsidRDefault="002005B2" w:rsidP="002005B2"/>
    <w:sdt>
      <w:sdtPr>
        <w:tag w:val="goog_rdk_20"/>
        <w:id w:val="-179353307"/>
      </w:sdtPr>
      <w:sdtContent>
        <w:p w14:paraId="28E91F92" w14:textId="77777777" w:rsidR="002005B2" w:rsidRPr="00023815" w:rsidRDefault="00015B23" w:rsidP="002005B2">
          <w:sdt>
            <w:sdtPr>
              <w:tag w:val="goog_rdk_11"/>
              <w:id w:val="-1352565140"/>
            </w:sdtPr>
            <w:sdtContent>
              <w:r w:rsidR="002005B2" w:rsidRPr="00023815">
                <w:t xml:space="preserve">Bratislava, 1. </w:t>
              </w:r>
            </w:sdtContent>
          </w:sdt>
          <w:sdt>
            <w:sdtPr>
              <w:tag w:val="goog_rdk_12"/>
              <w:id w:val="1469167467"/>
            </w:sdtPr>
            <w:sdtContent>
              <w:sdt>
                <w:sdtPr>
                  <w:tag w:val="goog_rdk_13"/>
                  <w:id w:val="1590272906"/>
                </w:sdtPr>
                <w:sdtContent>
                  <w:r w:rsidR="002005B2" w:rsidRPr="00023815">
                    <w:t>januára</w:t>
                  </w:r>
                </w:sdtContent>
              </w:sdt>
            </w:sdtContent>
          </w:sdt>
          <w:sdt>
            <w:sdtPr>
              <w:tag w:val="goog_rdk_14"/>
              <w:id w:val="-1320576906"/>
            </w:sdtPr>
            <w:sdtContent>
              <w:sdt>
                <w:sdtPr>
                  <w:tag w:val="goog_rdk_15"/>
                  <w:id w:val="-521938418"/>
                </w:sdtPr>
                <w:sdtContent>
                  <w:sdt>
                    <w:sdtPr>
                      <w:tag w:val="goog_rdk_16"/>
                      <w:id w:val="1057822849"/>
                    </w:sdtPr>
                    <w:sdtContent>
                      <w:r w:rsidR="002005B2">
                        <w:t xml:space="preserve"> </w:t>
                      </w:r>
                      <w:r w:rsidR="002005B2" w:rsidRPr="00023815">
                        <w:t>2021</w:t>
                      </w:r>
                    </w:sdtContent>
                  </w:sdt>
                </w:sdtContent>
              </w:sdt>
            </w:sdtContent>
          </w:sdt>
          <w:sdt>
            <w:sdtPr>
              <w:tag w:val="goog_rdk_17"/>
              <w:id w:val="1986656976"/>
            </w:sdtPr>
            <w:sdtContent>
              <w:sdt>
                <w:sdtPr>
                  <w:tag w:val="goog_rdk_18"/>
                  <w:id w:val="1185398052"/>
                </w:sdtPr>
                <w:sdtContent>
                  <w:r w:rsidR="002005B2" w:rsidRPr="00023815">
                    <w:t xml:space="preserve">  </w:t>
                  </w:r>
                </w:sdtContent>
              </w:sdt>
            </w:sdtContent>
          </w:sdt>
        </w:p>
      </w:sdtContent>
    </w:sdt>
    <w:sdt>
      <w:sdtPr>
        <w:tag w:val="goog_rdk_43"/>
        <w:id w:val="-1241717265"/>
      </w:sdtPr>
      <w:sdtContent>
        <w:p w14:paraId="126CF5B7" w14:textId="15638130" w:rsidR="002005B2" w:rsidRPr="00023815" w:rsidRDefault="00015B23" w:rsidP="002005B2">
          <w:pPr>
            <w:jc w:val="both"/>
            <w:rPr>
              <w:b/>
            </w:rPr>
          </w:pPr>
          <w:sdt>
            <w:sdtPr>
              <w:tag w:val="goog_rdk_21"/>
              <w:id w:val="1643308029"/>
            </w:sdtPr>
            <w:sdtContent>
              <w:r w:rsidR="002005B2" w:rsidRPr="00023815">
                <w:rPr>
                  <w:b/>
                </w:rPr>
                <w:t>Holding Solitea má za sebou významný krok, pretože sa vďaka prepojeniu troch desiatok slovenských a českých firiem stáva jedným z popredných hráčov na stredoeurópskom trhu v oblasti informačných technológií.</w:t>
              </w:r>
            </w:sdtContent>
          </w:sdt>
          <w:sdt>
            <w:sdtPr>
              <w:tag w:val="goog_rdk_22"/>
              <w:id w:val="-573975525"/>
            </w:sdtPr>
            <w:sdtContent>
              <w:r w:rsidR="002005B2" w:rsidRPr="00023815">
                <w:rPr>
                  <w:b/>
                </w:rPr>
                <w:t xml:space="preserve"> </w:t>
              </w:r>
            </w:sdtContent>
          </w:sdt>
          <w:sdt>
            <w:sdtPr>
              <w:tag w:val="goog_rdk_23"/>
              <w:id w:val="1453972410"/>
            </w:sdtPr>
            <w:sdtContent>
              <w:sdt>
                <w:sdtPr>
                  <w:tag w:val="goog_rdk_27"/>
                  <w:id w:val="-348870702"/>
                </w:sdtPr>
                <w:sdtContent>
                  <w:r w:rsidR="002005B2" w:rsidRPr="00023815">
                    <w:rPr>
                      <w:b/>
                    </w:rPr>
                    <w:t>Prvá fáza veľkej fúzie spoločnosti odštartovala 1. júla 2020 v Českej republike a konečnú fázu zavŕši</w:t>
                  </w:r>
                </w:sdtContent>
              </w:sdt>
            </w:sdtContent>
          </w:sdt>
          <w:sdt>
            <w:sdtPr>
              <w:tag w:val="goog_rdk_28"/>
              <w:id w:val="1926696409"/>
            </w:sdtPr>
            <w:sdtContent>
              <w:sdt>
                <w:sdtPr>
                  <w:tag w:val="goog_rdk_29"/>
                  <w:id w:val="-1879313639"/>
                </w:sdtPr>
                <w:sdtContent>
                  <w:r w:rsidR="002005B2" w:rsidRPr="00023815">
                    <w:rPr>
                      <w:b/>
                    </w:rPr>
                    <w:t>l</w:t>
                  </w:r>
                </w:sdtContent>
              </w:sdt>
            </w:sdtContent>
          </w:sdt>
          <w:sdt>
            <w:sdtPr>
              <w:tag w:val="goog_rdk_30"/>
              <w:id w:val="2065062103"/>
            </w:sdtPr>
            <w:sdtContent>
              <w:r w:rsidR="002005B2" w:rsidRPr="00023815">
                <w:rPr>
                  <w:b/>
                </w:rPr>
                <w:t xml:space="preserve"> holding fúziou šiestich firiem na Slovensku 1. januára 2021. Očakávaný obrat </w:t>
              </w:r>
              <w:proofErr w:type="spellStart"/>
              <w:r w:rsidR="002005B2" w:rsidRPr="00023815">
                <w:rPr>
                  <w:b/>
                </w:rPr>
                <w:t>Solite</w:t>
              </w:r>
              <w:r w:rsidR="007542D1">
                <w:rPr>
                  <w:b/>
                </w:rPr>
                <w:t>y</w:t>
              </w:r>
              <w:proofErr w:type="spellEnd"/>
              <w:r w:rsidR="002005B2" w:rsidRPr="00023815">
                <w:rPr>
                  <w:b/>
                </w:rPr>
                <w:t xml:space="preserve"> za posledný fiškálny rok sa odhaduje na </w:t>
              </w:r>
            </w:sdtContent>
          </w:sdt>
          <w:sdt>
            <w:sdtPr>
              <w:tag w:val="goog_rdk_31"/>
              <w:id w:val="134989819"/>
            </w:sdtPr>
            <w:sdtContent>
              <w:sdt>
                <w:sdtPr>
                  <w:tag w:val="goog_rdk_32"/>
                  <w:id w:val="-2007429427"/>
                </w:sdtPr>
                <w:sdtContent>
                  <w:r w:rsidR="002005B2" w:rsidRPr="00023815">
                    <w:rPr>
                      <w:b/>
                    </w:rPr>
                    <w:t xml:space="preserve">úrovni </w:t>
                  </w:r>
                </w:sdtContent>
              </w:sdt>
            </w:sdtContent>
          </w:sdt>
          <w:sdt>
            <w:sdtPr>
              <w:tag w:val="goog_rdk_33"/>
              <w:id w:val="1227035411"/>
            </w:sdtPr>
            <w:sdtContent>
              <w:r w:rsidR="002005B2" w:rsidRPr="00023815">
                <w:rPr>
                  <w:b/>
                </w:rPr>
                <w:t>približne 72 miliónov eur. O silnom postavení holdingu na trhu svedčí aj fakt, že soft</w:t>
              </w:r>
            </w:sdtContent>
          </w:sdt>
          <w:sdt>
            <w:sdtPr>
              <w:tag w:val="goog_rdk_34"/>
              <w:id w:val="-1135878327"/>
            </w:sdtPr>
            <w:sdtContent>
              <w:sdt>
                <w:sdtPr>
                  <w:tag w:val="goog_rdk_35"/>
                  <w:id w:val="-57864381"/>
                </w:sdtPr>
                <w:sdtContent>
                  <w:r w:rsidR="002005B2" w:rsidRPr="00023815">
                    <w:rPr>
                      <w:b/>
                    </w:rPr>
                    <w:t>vérové</w:t>
                  </w:r>
                </w:sdtContent>
              </w:sdt>
            </w:sdtContent>
          </w:sdt>
          <w:sdt>
            <w:sdtPr>
              <w:tag w:val="goog_rdk_36"/>
              <w:id w:val="180950461"/>
            </w:sdtPr>
            <w:sdtContent>
              <w:r w:rsidR="002005B2">
                <w:t xml:space="preserve"> </w:t>
              </w:r>
            </w:sdtContent>
          </w:sdt>
          <w:sdt>
            <w:sdtPr>
              <w:tag w:val="goog_rdk_38"/>
              <w:id w:val="1371961404"/>
            </w:sdtPr>
            <w:sdtContent>
              <w:r w:rsidR="002005B2" w:rsidRPr="00023815">
                <w:rPr>
                  <w:b/>
                </w:rPr>
                <w:t xml:space="preserve">riešenia a produkty </w:t>
              </w:r>
              <w:proofErr w:type="spellStart"/>
              <w:r w:rsidR="002005B2" w:rsidRPr="00023815">
                <w:rPr>
                  <w:b/>
                </w:rPr>
                <w:t>Solite</w:t>
              </w:r>
              <w:r w:rsidR="007542D1">
                <w:rPr>
                  <w:b/>
                </w:rPr>
                <w:t>y</w:t>
              </w:r>
              <w:proofErr w:type="spellEnd"/>
              <w:r w:rsidR="002005B2" w:rsidRPr="00023815">
                <w:rPr>
                  <w:b/>
                </w:rPr>
                <w:t xml:space="preserve"> používa viac než 260 000 zákazníkov v 15 krajinách.</w:t>
              </w:r>
            </w:sdtContent>
          </w:sdt>
          <w:sdt>
            <w:sdtPr>
              <w:tag w:val="goog_rdk_39"/>
              <w:id w:val="-181055298"/>
            </w:sdtPr>
            <w:sdtContent>
              <w:sdt>
                <w:sdtPr>
                  <w:tag w:val="goog_rdk_40"/>
                  <w:id w:val="-68503071"/>
                </w:sdtPr>
                <w:sdtContent>
                  <w:r w:rsidR="002005B2" w:rsidRPr="00023815">
                    <w:rPr>
                      <w:b/>
                    </w:rPr>
                    <w:t xml:space="preserve"> </w:t>
                  </w:r>
                </w:sdtContent>
              </w:sdt>
              <w:sdt>
                <w:sdtPr>
                  <w:tag w:val="goog_rdk_41"/>
                  <w:id w:val="1223033984"/>
                </w:sdtPr>
                <w:sdtContent>
                  <w:r w:rsidR="002005B2" w:rsidRPr="00023815">
                    <w:rPr>
                      <w:b/>
                    </w:rPr>
                    <w:t>Solitea sa špecializuje na vývoj podnikových, účtovných, fakturačných a personálnych systémov a orientuje sa aj na riešenia infraštruktúry.</w:t>
                  </w:r>
                </w:sdtContent>
              </w:sdt>
            </w:sdtContent>
          </w:sdt>
          <w:sdt>
            <w:sdtPr>
              <w:tag w:val="goog_rdk_42"/>
              <w:id w:val="-802074462"/>
            </w:sdtPr>
            <w:sdtContent/>
          </w:sdt>
        </w:p>
      </w:sdtContent>
    </w:sdt>
    <w:sdt>
      <w:sdtPr>
        <w:tag w:val="goog_rdk_48"/>
        <w:id w:val="582874056"/>
      </w:sdtPr>
      <w:sdtContent>
        <w:p w14:paraId="791B2081" w14:textId="2D74DD88" w:rsidR="002005B2" w:rsidRDefault="002005B2" w:rsidP="00015B23">
          <w:r>
            <w:t>„</w:t>
          </w:r>
          <w:r>
            <w:rPr>
              <w:i/>
            </w:rPr>
            <w:t>Fúziou slovenských firiem holdingu Solitea sme dokončili integračný proces, ktorý sme spustili pred šiestimi mesiacmi v Česku. Vznikla tak jedna veľká česko-slovenská Solitea s ďalšími dcérami v mnohých európskych krajinách. Chceme zjednodušiť a odľahčiť organizačnú štruktúru a tiež sa viac zamerať na prepojenie našich produktov. Podobný krok nemá na slovenskom ani českom IT trhu obdobu,</w:t>
          </w:r>
          <w:r>
            <w:t>“ hovorí predseda predstavenstva holdingu Solitea Martin Cígler o </w:t>
          </w:r>
          <w:sdt>
            <w:sdtPr>
              <w:tag w:val="goog_rdk_46"/>
              <w:id w:val="-1052374616"/>
              <w:placeholder>
                <w:docPart w:val="A121B55A2B7444CEAE92776D0ABB55C7"/>
              </w:placeholder>
            </w:sdtPr>
            <w:sdtContent>
              <w:r>
                <w:t>transakcii</w:t>
              </w:r>
            </w:sdtContent>
          </w:sdt>
          <w:r>
            <w:t>, ktorá sa pripravovala viac než rok.</w:t>
          </w:r>
        </w:p>
      </w:sdtContent>
    </w:sdt>
    <w:sdt>
      <w:sdtPr>
        <w:tag w:val="goog_rdk_54"/>
        <w:id w:val="899398331"/>
      </w:sdtPr>
      <w:sdtContent>
        <w:p w14:paraId="20BAE974" w14:textId="46934D4A" w:rsidR="002005B2" w:rsidRDefault="002005B2" w:rsidP="002005B2">
          <w:pPr>
            <w:jc w:val="both"/>
          </w:pPr>
          <w:r>
            <w:t>Na Slovensku prešlo fúziou 6 silných slovenských IT firiem</w:t>
          </w:r>
          <w:sdt>
            <w:sdtPr>
              <w:tag w:val="goog_rdk_50"/>
              <w:id w:val="-393824535"/>
            </w:sdtPr>
            <w:sdtContent>
              <w:r>
                <w:t>,</w:t>
              </w:r>
            </w:sdtContent>
          </w:sdt>
          <w:r>
            <w:t xml:space="preserve"> a to konkrétne: </w:t>
          </w:r>
          <w:proofErr w:type="spellStart"/>
          <w:r>
            <w:t>Axiom</w:t>
          </w:r>
          <w:proofErr w:type="spellEnd"/>
          <w:r>
            <w:t xml:space="preserve"> Bratislava, s. r. o., Solitea CDL, </w:t>
          </w:r>
          <w:proofErr w:type="spellStart"/>
          <w:r>
            <w:t>s.r.o</w:t>
          </w:r>
          <w:proofErr w:type="spellEnd"/>
          <w:r>
            <w:t xml:space="preserve">., Solitea </w:t>
          </w:r>
          <w:proofErr w:type="spellStart"/>
          <w:r>
            <w:t>Gemma</w:t>
          </w:r>
          <w:proofErr w:type="spellEnd"/>
          <w:r>
            <w:t xml:space="preserve">, </w:t>
          </w:r>
          <w:proofErr w:type="spellStart"/>
          <w:r>
            <w:t>s.r.o</w:t>
          </w:r>
          <w:proofErr w:type="spellEnd"/>
          <w:r>
            <w:t xml:space="preserve">., Solitea Slovensko, </w:t>
          </w:r>
          <w:proofErr w:type="spellStart"/>
          <w:r>
            <w:t>a.s</w:t>
          </w:r>
          <w:proofErr w:type="spellEnd"/>
          <w:r>
            <w:t xml:space="preserve">., </w:t>
          </w:r>
          <w:proofErr w:type="spellStart"/>
          <w:r>
            <w:t>Vema</w:t>
          </w:r>
          <w:proofErr w:type="spellEnd"/>
          <w:r>
            <w:t>, s. r. o., a</w:t>
          </w:r>
          <w:r w:rsidR="005F3C09">
            <w:t> </w:t>
          </w:r>
          <w:r>
            <w:t>Solitea</w:t>
          </w:r>
          <w:r w:rsidR="005F3C09">
            <w:t xml:space="preserve"> </w:t>
          </w:r>
          <w:r>
            <w:t xml:space="preserve">WBI, </w:t>
          </w:r>
          <w:proofErr w:type="spellStart"/>
          <w:r>
            <w:t>s.r.o</w:t>
          </w:r>
          <w:proofErr w:type="spellEnd"/>
          <w:r>
            <w:t xml:space="preserve">., ktoré riadia 8 produktových značiek. Po tejto veľkej fúzii aktuálne do produktového portfólia holdingu Solitea patria účtovné systémy pre živnostníkov a malé firmy (Money S3, </w:t>
          </w:r>
          <w:proofErr w:type="spellStart"/>
          <w:r>
            <w:t>iDoklad</w:t>
          </w:r>
          <w:proofErr w:type="spellEnd"/>
          <w:r>
            <w:t xml:space="preserve">, </w:t>
          </w:r>
          <w:proofErr w:type="spellStart"/>
          <w:r>
            <w:t>Markeeta</w:t>
          </w:r>
          <w:proofErr w:type="spellEnd"/>
          <w:r>
            <w:t>, Profi Účtenka), ERP systémy pre veľké spoločnosti (</w:t>
          </w:r>
          <w:proofErr w:type="spellStart"/>
          <w:r>
            <w:t>Byznys</w:t>
          </w:r>
          <w:proofErr w:type="spellEnd"/>
          <w:r>
            <w:t xml:space="preserve">, Money S4, Money S5), </w:t>
          </w:r>
          <w:sdt>
            <w:sdtPr>
              <w:tag w:val="goog_rdk_51"/>
              <w:id w:val="1854601896"/>
              <w:showingPlcHdr/>
            </w:sdtPr>
            <w:sdtContent>
              <w:r w:rsidR="00C22ED0">
                <w:t xml:space="preserve">     </w:t>
              </w:r>
            </w:sdtContent>
          </w:sdt>
          <w:r>
            <w:t xml:space="preserve">personálny a mzdový systém </w:t>
          </w:r>
          <w:proofErr w:type="spellStart"/>
          <w:r>
            <w:t>Vema</w:t>
          </w:r>
          <w:proofErr w:type="spellEnd"/>
          <w:r>
            <w:t xml:space="preserve"> a keďže je Solitea na Slovensku aj najväčším partnerom Microsoftu v oblasti podnikových aplikácií, dodáva riešenia na platformách Dynamics 365, Microsoft 365 a </w:t>
          </w:r>
          <w:proofErr w:type="spellStart"/>
          <w:r>
            <w:t>Power</w:t>
          </w:r>
          <w:proofErr w:type="spellEnd"/>
          <w:r>
            <w:t xml:space="preserve"> </w:t>
          </w:r>
          <w:proofErr w:type="spellStart"/>
          <w:r>
            <w:t>Platform</w:t>
          </w:r>
          <w:proofErr w:type="spellEnd"/>
          <w:r>
            <w:t xml:space="preserve">. Solitea dokáže vyriešiť dátovú </w:t>
          </w:r>
          <w:proofErr w:type="spellStart"/>
          <w:r>
            <w:t>analytiku</w:t>
          </w:r>
          <w:proofErr w:type="spellEnd"/>
          <w:r>
            <w:t xml:space="preserve"> a v neposlednom rade je aj dlhodobým partnerom spoločnosti </w:t>
          </w:r>
          <w:proofErr w:type="spellStart"/>
          <w:r>
            <w:t>Infor</w:t>
          </w:r>
          <w:proofErr w:type="spellEnd"/>
          <w:r>
            <w:t xml:space="preserve"> (</w:t>
          </w:r>
          <w:proofErr w:type="spellStart"/>
          <w:r>
            <w:t>Infor</w:t>
          </w:r>
          <w:proofErr w:type="spellEnd"/>
          <w:r>
            <w:t xml:space="preserve"> LN a </w:t>
          </w:r>
          <w:proofErr w:type="spellStart"/>
          <w:r>
            <w:t>Infor</w:t>
          </w:r>
          <w:proofErr w:type="spellEnd"/>
          <w:r>
            <w:t xml:space="preserve"> </w:t>
          </w:r>
          <w:proofErr w:type="spellStart"/>
          <w:r>
            <w:t>Visual</w:t>
          </w:r>
          <w:proofErr w:type="spellEnd"/>
          <w:r>
            <w:t xml:space="preserve">). Solitea </w:t>
          </w:r>
          <w:r w:rsidR="00C22ED0">
            <w:t xml:space="preserve">dlhodobo </w:t>
          </w:r>
          <w:r>
            <w:t xml:space="preserve">dodáva IT riešenia aj pre štátnu správu. Jedným z historicky najväčších exportov tuzemských IT technológií do zahraničia je </w:t>
          </w:r>
          <w:sdt>
            <w:sdtPr>
              <w:tag w:val="goog_rdk_52"/>
              <w:id w:val="1489132331"/>
            </w:sdtPr>
            <w:sdtContent>
              <w:r>
                <w:t xml:space="preserve">jej </w:t>
              </w:r>
            </w:sdtContent>
          </w:sdt>
          <w:r>
            <w:t>riešenie pre fínsku colnú správu.</w:t>
          </w:r>
          <w:sdt>
            <w:sdtPr>
              <w:tag w:val="goog_rdk_53"/>
              <w:id w:val="-972746378"/>
            </w:sdtPr>
            <w:sdtContent/>
          </w:sdt>
        </w:p>
      </w:sdtContent>
    </w:sdt>
    <w:sdt>
      <w:sdtPr>
        <w:tag w:val="goog_rdk_58"/>
        <w:id w:val="331192366"/>
      </w:sdtPr>
      <w:sdtContent>
        <w:p w14:paraId="3D9AD2E5" w14:textId="343A6A54" w:rsidR="002005B2" w:rsidRPr="00023815" w:rsidRDefault="00015B23" w:rsidP="002005B2">
          <w:pPr>
            <w:jc w:val="both"/>
            <w:rPr>
              <w:b/>
              <w:i/>
              <w:sz w:val="26"/>
              <w:szCs w:val="26"/>
            </w:rPr>
          </w:pPr>
          <w:sdt>
            <w:sdtPr>
              <w:tag w:val="goog_rdk_55"/>
              <w:id w:val="-2086680898"/>
            </w:sdtPr>
            <w:sdtContent>
              <w:sdt>
                <w:sdtPr>
                  <w:tag w:val="goog_rdk_56"/>
                  <w:id w:val="-322742824"/>
                </w:sdtPr>
                <w:sdtContent>
                  <w:r w:rsidR="002005B2" w:rsidRPr="00023815">
                    <w:rPr>
                      <w:b/>
                      <w:i/>
                      <w:sz w:val="26"/>
                      <w:szCs w:val="26"/>
                    </w:rPr>
                    <w:t xml:space="preserve">Výborné ekonomické výsledky </w:t>
                  </w:r>
                </w:sdtContent>
              </w:sdt>
            </w:sdtContent>
          </w:sdt>
          <w:sdt>
            <w:sdtPr>
              <w:tag w:val="goog_rdk_57"/>
              <w:id w:val="-940451078"/>
              <w:showingPlcHdr/>
            </w:sdtPr>
            <w:sdtContent>
              <w:r w:rsidR="002005B2">
                <w:t xml:space="preserve">     </w:t>
              </w:r>
            </w:sdtContent>
          </w:sdt>
        </w:p>
      </w:sdtContent>
    </w:sdt>
    <w:sdt>
      <w:sdtPr>
        <w:tag w:val="goog_rdk_59"/>
        <w:id w:val="-2117197460"/>
      </w:sdtPr>
      <w:sdtContent>
        <w:p w14:paraId="7799672A" w14:textId="77777777" w:rsidR="002005B2" w:rsidRDefault="002005B2" w:rsidP="002005B2">
          <w:pPr>
            <w:jc w:val="both"/>
          </w:pPr>
          <w:r>
            <w:t>„</w:t>
          </w:r>
          <w:r>
            <w:rPr>
              <w:i/>
            </w:rPr>
            <w:t>Darí sa nám. Solitea patrí medzi najrýchlejšie rastúce firmy v regióne. V poslednom fiškálnom roku jej výnosy vzrástli z 51 miliónov eur na 72 miliónov, čo predstavuje 40 % nárast oproti predchádzajúcemu obdobiu,“</w:t>
          </w:r>
          <w:r>
            <w:t xml:space="preserve"> komentuje Cígler. Solitea má za posledné 4 roky za sebou množstvo nákupov rozličných IT spoločností. V </w:t>
          </w:r>
          <w:r w:rsidRPr="00023815">
            <w:t>roku 2020</w:t>
          </w:r>
          <w:r>
            <w:t xml:space="preserve"> sa uskutočnili akvizície spoločností </w:t>
          </w:r>
          <w:proofErr w:type="spellStart"/>
          <w:r>
            <w:t>Axiom</w:t>
          </w:r>
          <w:proofErr w:type="spellEnd"/>
          <w:r>
            <w:t xml:space="preserve"> </w:t>
          </w:r>
          <w:proofErr w:type="spellStart"/>
          <w:r>
            <w:t>Provis</w:t>
          </w:r>
          <w:proofErr w:type="spellEnd"/>
          <w:r>
            <w:t>, ktorý je významným česko-slovenským partnerom Microsoftu, a tiež aj slovinskej spoločnosti Opal Informatika. V </w:t>
          </w:r>
          <w:r w:rsidRPr="00023815">
            <w:t>roku 2019</w:t>
          </w:r>
          <w:r>
            <w:t xml:space="preserve"> sa </w:t>
          </w:r>
          <w:proofErr w:type="spellStart"/>
          <w:r>
            <w:t>akvirovali</w:t>
          </w:r>
          <w:proofErr w:type="spellEnd"/>
          <w:r>
            <w:t xml:space="preserve"> tieto spoločnosti: slovenská WBI, česká </w:t>
          </w:r>
          <w:proofErr w:type="spellStart"/>
          <w:r>
            <w:t>Clever</w:t>
          </w:r>
          <w:proofErr w:type="spellEnd"/>
          <w:r>
            <w:t xml:space="preserve"> </w:t>
          </w:r>
          <w:proofErr w:type="spellStart"/>
          <w:r>
            <w:t>Dicision</w:t>
          </w:r>
          <w:proofErr w:type="spellEnd"/>
          <w:r>
            <w:t xml:space="preserve">, slovinská MIT Informatika a srbská </w:t>
          </w:r>
          <w:proofErr w:type="spellStart"/>
          <w:r>
            <w:t>Billans</w:t>
          </w:r>
          <w:proofErr w:type="spellEnd"/>
          <w:r>
            <w:t>.</w:t>
          </w:r>
        </w:p>
      </w:sdtContent>
    </w:sdt>
    <w:sdt>
      <w:sdtPr>
        <w:tag w:val="goog_rdk_62"/>
        <w:id w:val="-1567715288"/>
      </w:sdtPr>
      <w:sdtContent>
        <w:p w14:paraId="5317BD81" w14:textId="77777777" w:rsidR="002005B2" w:rsidRDefault="00015B23" w:rsidP="002005B2">
          <w:pPr>
            <w:jc w:val="both"/>
          </w:pPr>
          <w:sdt>
            <w:sdtPr>
              <w:tag w:val="goog_rdk_61"/>
              <w:id w:val="2046021003"/>
            </w:sdtPr>
            <w:sdtContent>
              <w:proofErr w:type="spellStart"/>
              <w:r w:rsidR="002005B2" w:rsidRPr="002005B2">
                <w:rPr>
                  <w:b/>
                  <w:i/>
                  <w:sz w:val="26"/>
                  <w:szCs w:val="26"/>
                </w:rPr>
                <w:t>Soliteu</w:t>
              </w:r>
              <w:proofErr w:type="spellEnd"/>
              <w:r w:rsidR="002005B2" w:rsidRPr="002005B2">
                <w:rPr>
                  <w:b/>
                  <w:i/>
                  <w:sz w:val="26"/>
                  <w:szCs w:val="26"/>
                </w:rPr>
                <w:t xml:space="preserve"> čaká </w:t>
              </w:r>
              <w:proofErr w:type="spellStart"/>
              <w:r w:rsidR="002005B2" w:rsidRPr="002005B2">
                <w:rPr>
                  <w:b/>
                  <w:i/>
                  <w:sz w:val="26"/>
                  <w:szCs w:val="26"/>
                </w:rPr>
                <w:t>rebranding</w:t>
              </w:r>
              <w:proofErr w:type="spellEnd"/>
            </w:sdtContent>
          </w:sdt>
        </w:p>
      </w:sdtContent>
    </w:sdt>
    <w:sdt>
      <w:sdtPr>
        <w:tag w:val="goog_rdk_67"/>
        <w:id w:val="-918098147"/>
      </w:sdtPr>
      <w:sdtContent>
        <w:p w14:paraId="50CDD275" w14:textId="1E6C9CED" w:rsidR="002005B2" w:rsidRDefault="002005B2" w:rsidP="002005B2">
          <w:pPr>
            <w:jc w:val="both"/>
          </w:pPr>
          <w:r>
            <w:t xml:space="preserve">Ďalším významným krokom holdingu po fúzii všetkých firiem je výrazný </w:t>
          </w:r>
          <w:proofErr w:type="spellStart"/>
          <w:r>
            <w:t>rebranding</w:t>
          </w:r>
          <w:proofErr w:type="spellEnd"/>
          <w:r>
            <w:t xml:space="preserve">. </w:t>
          </w:r>
          <w:sdt>
            <w:sdtPr>
              <w:tag w:val="goog_rdk_63"/>
              <w:id w:val="-1154522780"/>
            </w:sdtPr>
            <w:sdtContent>
              <w:r w:rsidRPr="00023815">
                <w:rPr>
                  <w:i/>
                </w:rPr>
                <w:t>„Chceme, aby sa Solitea čo možno najviac prepojila s našimi produktovými značkami a podporovala ich. Nechystáme žiadne prevratné personálne zmeny ani vynútené prechody našich zákazníkov na iné produkty. Fúzia nám ale umožnila zdieľať silné know-how. To našim klientom umožní napríklad hladší prechod na softvér s vyššou špecializáciou</w:t>
              </w:r>
            </w:sdtContent>
          </w:sdt>
          <w:sdt>
            <w:sdtPr>
              <w:tag w:val="goog_rdk_64"/>
              <w:id w:val="1123117409"/>
            </w:sdtPr>
            <w:sdtContent>
              <w:sdt>
                <w:sdtPr>
                  <w:tag w:val="goog_rdk_65"/>
                  <w:id w:val="-1629538287"/>
                </w:sdtPr>
                <w:sdtContent>
                  <w:r w:rsidR="00A15E9B">
                    <w:t xml:space="preserve"> </w:t>
                  </w:r>
                </w:sdtContent>
              </w:sdt>
            </w:sdtContent>
          </w:sdt>
          <w:sdt>
            <w:sdtPr>
              <w:tag w:val="goog_rdk_66"/>
              <w:id w:val="254861712"/>
            </w:sdtPr>
            <w:sdtContent>
              <w:r w:rsidRPr="00023815">
                <w:rPr>
                  <w:i/>
                </w:rPr>
                <w:t>pri rozvoji ich podnikania,</w:t>
              </w:r>
            </w:sdtContent>
          </w:sdt>
          <w:r>
            <w:t>“ hovorí Cígler.</w:t>
          </w:r>
        </w:p>
      </w:sdtContent>
    </w:sdt>
    <w:sdt>
      <w:sdtPr>
        <w:tag w:val="goog_rdk_71"/>
        <w:id w:val="963854616"/>
      </w:sdtPr>
      <w:sdtContent>
        <w:p w14:paraId="030FAF1F" w14:textId="7C9D1B16" w:rsidR="002005B2" w:rsidRDefault="002005B2" w:rsidP="002005B2">
          <w:pPr>
            <w:jc w:val="both"/>
          </w:pPr>
          <w:r>
            <w:t>Aktuálne Solitea zamestnáva viac ako 1200 zamestnancov</w:t>
          </w:r>
          <w:sdt>
            <w:sdtPr>
              <w:tag w:val="goog_rdk_68"/>
              <w:id w:val="-1859574539"/>
            </w:sdtPr>
            <w:sdtContent>
              <w:r w:rsidR="00122A33">
                <w:t xml:space="preserve"> </w:t>
              </w:r>
            </w:sdtContent>
          </w:sdt>
          <w:r>
            <w:t xml:space="preserve">v 9 krajinách strednej a východnej Európy. Medziročne sa počet zamestnancov zvyšuje o desiatky percent. </w:t>
          </w:r>
          <w:sdt>
            <w:sdtPr>
              <w:tag w:val="goog_rdk_69"/>
              <w:id w:val="478654180"/>
            </w:sdtPr>
            <w:sdtContent>
              <w:r w:rsidRPr="00023815">
                <w:rPr>
                  <w:i/>
                </w:rPr>
                <w:t>„Urobili sme všetko preto, aby</w:t>
              </w:r>
            </w:sdtContent>
          </w:sdt>
          <w:r>
            <w:t xml:space="preserve"> </w:t>
          </w:r>
          <w:r>
            <w:rPr>
              <w:i/>
            </w:rPr>
            <w:t>naši zamestnanci žiadne zásadné dopady fúzie nepocítili. Naopak pracujú pre silnejšiu a väčšiu spoločnosť, ktorá im môže priniesť zaujímavejšie benefity,</w:t>
          </w:r>
          <w:r>
            <w:t>“ dodáva Cígler.</w:t>
          </w:r>
          <w:sdt>
            <w:sdtPr>
              <w:tag w:val="goog_rdk_70"/>
              <w:id w:val="-996880269"/>
              <w:showingPlcHdr/>
            </w:sdtPr>
            <w:sdtContent>
              <w:r w:rsidR="00002E34">
                <w:t xml:space="preserve">     </w:t>
              </w:r>
            </w:sdtContent>
          </w:sdt>
        </w:p>
      </w:sdtContent>
    </w:sdt>
    <w:sdt>
      <w:sdtPr>
        <w:tag w:val="goog_rdk_72"/>
        <w:id w:val="1993595911"/>
        <w:showingPlcHdr/>
      </w:sdtPr>
      <w:sdtContent>
        <w:p w14:paraId="0BBDD8DC" w14:textId="62F79802" w:rsidR="002005B2" w:rsidRDefault="00A15E9B" w:rsidP="002005B2">
          <w:pPr>
            <w:jc w:val="both"/>
          </w:pPr>
          <w:r>
            <w:t xml:space="preserve">     </w:t>
          </w:r>
        </w:p>
      </w:sdtContent>
    </w:sdt>
    <w:sdt>
      <w:sdtPr>
        <w:tag w:val="goog_rdk_73"/>
        <w:id w:val="1419673718"/>
      </w:sdtPr>
      <w:sdtEndPr>
        <w:rPr>
          <w:rFonts w:ascii="Calibri" w:eastAsia="Calibri" w:hAnsi="Calibri" w:cs="Calibri"/>
          <w:b/>
          <w:i/>
          <w:color w:val="auto"/>
        </w:rPr>
      </w:sdtEndPr>
      <w:sdtContent>
        <w:p w14:paraId="0D3523EE" w14:textId="77777777" w:rsidR="002005B2" w:rsidRPr="002005B2" w:rsidRDefault="002005B2" w:rsidP="002005B2">
          <w:pPr>
            <w:pStyle w:val="Heading2"/>
            <w:jc w:val="both"/>
            <w:rPr>
              <w:rFonts w:ascii="Calibri" w:eastAsia="Calibri" w:hAnsi="Calibri" w:cs="Calibri"/>
              <w:b/>
              <w:i/>
              <w:color w:val="auto"/>
            </w:rPr>
          </w:pPr>
          <w:r w:rsidRPr="002005B2">
            <w:rPr>
              <w:rFonts w:ascii="Calibri" w:eastAsia="Calibri" w:hAnsi="Calibri" w:cs="Calibri"/>
              <w:b/>
              <w:i/>
              <w:color w:val="auto"/>
            </w:rPr>
            <w:t>O holdingu Solitea</w:t>
          </w:r>
        </w:p>
      </w:sdtContent>
    </w:sdt>
    <w:sdt>
      <w:sdtPr>
        <w:tag w:val="goog_rdk_84"/>
        <w:id w:val="1087806984"/>
      </w:sdtPr>
      <w:sdtContent>
        <w:p w14:paraId="4AB007D1" w14:textId="53470ACC" w:rsidR="002005B2" w:rsidRPr="00023815" w:rsidRDefault="00015B23" w:rsidP="002005B2">
          <w:pPr>
            <w:jc w:val="both"/>
            <w:rPr>
              <w:sz w:val="20"/>
              <w:szCs w:val="20"/>
            </w:rPr>
          </w:pPr>
          <w:sdt>
            <w:sdtPr>
              <w:tag w:val="goog_rdk_74"/>
              <w:id w:val="-1987462330"/>
            </w:sdtPr>
            <w:sdtContent>
              <w:r w:rsidR="002005B2" w:rsidRPr="00023815">
                <w:rPr>
                  <w:sz w:val="20"/>
                  <w:szCs w:val="20"/>
                </w:rPr>
                <w:t>Holding Solitea je jedným z najväčších európskych dodávateľov ICT riešení. Zamestnáva viac ako 1200 zamestnancov</w:t>
              </w:r>
            </w:sdtContent>
          </w:sdt>
          <w:sdt>
            <w:sdtPr>
              <w:tag w:val="goog_rdk_75"/>
              <w:id w:val="-1130169177"/>
            </w:sdtPr>
            <w:sdtContent>
              <w:sdt>
                <w:sdtPr>
                  <w:tag w:val="goog_rdk_76"/>
                  <w:id w:val="-991562214"/>
                  <w:showingPlcHdr/>
                </w:sdtPr>
                <w:sdtContent>
                  <w:r w:rsidR="002005B2">
                    <w:t xml:space="preserve">     </w:t>
                  </w:r>
                </w:sdtContent>
              </w:sdt>
            </w:sdtContent>
          </w:sdt>
          <w:sdt>
            <w:sdtPr>
              <w:tag w:val="goog_rdk_77"/>
              <w:id w:val="300817504"/>
            </w:sdtPr>
            <w:sdtContent>
              <w:r w:rsidR="002005B2" w:rsidRPr="00023815">
                <w:rPr>
                  <w:sz w:val="20"/>
                  <w:szCs w:val="20"/>
                </w:rPr>
                <w:t>v 9 krajinách strednej a východnej Európy a stará sa približne o 260 000 zákazníkov</w:t>
              </w:r>
            </w:sdtContent>
          </w:sdt>
          <w:sdt>
            <w:sdtPr>
              <w:tag w:val="goog_rdk_78"/>
              <w:id w:val="1773668022"/>
            </w:sdtPr>
            <w:sdtContent>
              <w:sdt>
                <w:sdtPr>
                  <w:tag w:val="goog_rdk_79"/>
                  <w:id w:val="-575675291"/>
                  <w:showingPlcHdr/>
                </w:sdtPr>
                <w:sdtContent>
                  <w:r w:rsidR="002005B2">
                    <w:t xml:space="preserve">     </w:t>
                  </w:r>
                </w:sdtContent>
              </w:sdt>
            </w:sdtContent>
          </w:sdt>
          <w:sdt>
            <w:sdtPr>
              <w:tag w:val="goog_rdk_80"/>
              <w:id w:val="-1269847845"/>
            </w:sdtPr>
            <w:sdtContent>
              <w:r w:rsidR="002005B2" w:rsidRPr="00023815">
                <w:rPr>
                  <w:sz w:val="20"/>
                  <w:szCs w:val="20"/>
                </w:rPr>
                <w:t xml:space="preserve"> v 15 krajinách. 30. 6. 2020 ukončila spoločnosť fiškálny rok 2020 s výnosmi, ktoré dosiahli sumu takmer 72 miliónov eur. Solitea dlhodobo patrí k najrýchlejšie rastúcim IT spoločnostiam v CEE regióne. Zisk pred zdanením (EBT) sa v priebehu roku 2019 zvýšil na 4,5 milióna eur, čo predstavuje zvýšenie o 440,6 % oproti predchádzajúcemu obdobiu. V priebehu predchádzajúcich 4 rokoch Solitea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akvirovala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 množstvo IT spoločností. Na Slovensku a v Českej republike to boli spoločnosti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Altus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 software,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Aquasoft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Axiom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Provis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BI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Experts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CDL SYSTEM, Cígler software,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Clever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Decision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Dotykačka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Dynamica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, GEMMA Systems, J.K.R.,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Smart</w:t>
              </w:r>
              <w:proofErr w:type="spellEnd"/>
              <w:r w:rsidR="002005B2" w:rsidRPr="00023815">
                <w:rPr>
                  <w:sz w:val="20"/>
                  <w:szCs w:val="20"/>
                </w:rPr>
                <w:t xml:space="preserve"> software, 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Vema</w:t>
              </w:r>
              <w:proofErr w:type="spellEnd"/>
              <w:r w:rsidR="002005B2" w:rsidRPr="00023815">
                <w:rPr>
                  <w:sz w:val="20"/>
                  <w:szCs w:val="20"/>
                </w:rPr>
                <w:t>, WBI</w:t>
              </w:r>
            </w:sdtContent>
          </w:sdt>
          <w:sdt>
            <w:sdtPr>
              <w:tag w:val="goog_rdk_81"/>
              <w:id w:val="-1899660370"/>
            </w:sdtPr>
            <w:sdtContent>
              <w:sdt>
                <w:sdtPr>
                  <w:tag w:val="goog_rdk_82"/>
                  <w:id w:val="1040020360"/>
                  <w:showingPlcHdr/>
                </w:sdtPr>
                <w:sdtContent>
                  <w:r w:rsidR="002005B2">
                    <w:t xml:space="preserve">     </w:t>
                  </w:r>
                </w:sdtContent>
              </w:sdt>
            </w:sdtContent>
          </w:sdt>
          <w:sdt>
            <w:sdtPr>
              <w:tag w:val="goog_rdk_83"/>
              <w:id w:val="780616258"/>
            </w:sdtPr>
            <w:sdtContent>
              <w:r w:rsidR="002005B2" w:rsidRPr="00023815">
                <w:rPr>
                  <w:sz w:val="20"/>
                  <w:szCs w:val="20"/>
                </w:rPr>
                <w:t>, v Rakúsku (JET ERP) a na Balkáne (</w:t>
              </w:r>
              <w:proofErr w:type="spellStart"/>
              <w:r w:rsidR="002005B2" w:rsidRPr="00023815">
                <w:rPr>
                  <w:sz w:val="20"/>
                  <w:szCs w:val="20"/>
                </w:rPr>
                <w:t>Billans</w:t>
              </w:r>
              <w:proofErr w:type="spellEnd"/>
              <w:r w:rsidR="002005B2" w:rsidRPr="00023815">
                <w:rPr>
                  <w:sz w:val="20"/>
                  <w:szCs w:val="20"/>
                </w:rPr>
                <w:t>, MIT Informatika, Opal informatika, SAOP). Solitea je dlhodobo významným európskym dodávateľom informačných technológií a svoju pozíciu na trhu posilňuje stále viac. Okrem Slovenska a Českej republiky pôsobí Solitea aj v Chorvátsku, Nemecku, Poľsku, Rakúsku, Slovinsku a Srbsku.</w:t>
              </w:r>
            </w:sdtContent>
          </w:sdt>
        </w:p>
      </w:sdtContent>
    </w:sdt>
    <w:p w14:paraId="5E28A782" w14:textId="77777777" w:rsidR="002005B2" w:rsidRDefault="002005B2" w:rsidP="002005B2"/>
    <w:p w14:paraId="3B901F3F" w14:textId="77777777" w:rsidR="00942F71" w:rsidRDefault="00942F71"/>
    <w:sectPr w:rsidR="00942F7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B2"/>
    <w:rsid w:val="00002E34"/>
    <w:rsid w:val="00015B23"/>
    <w:rsid w:val="00122A33"/>
    <w:rsid w:val="00161492"/>
    <w:rsid w:val="002005B2"/>
    <w:rsid w:val="002942EA"/>
    <w:rsid w:val="005F3C09"/>
    <w:rsid w:val="00642846"/>
    <w:rsid w:val="007542D1"/>
    <w:rsid w:val="00942F71"/>
    <w:rsid w:val="00A15E9B"/>
    <w:rsid w:val="00BC2AF9"/>
    <w:rsid w:val="00C22ED0"/>
    <w:rsid w:val="00CA2511"/>
    <w:rsid w:val="00CC1ACA"/>
    <w:rsid w:val="00E3316B"/>
    <w:rsid w:val="00F87D1E"/>
    <w:rsid w:val="00FE6396"/>
    <w:rsid w:val="295ECDE3"/>
    <w:rsid w:val="31D000BA"/>
    <w:rsid w:val="3507A17C"/>
    <w:rsid w:val="4514A9CB"/>
    <w:rsid w:val="4A9FA911"/>
    <w:rsid w:val="6C16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4CB4"/>
  <w15:chartTrackingRefBased/>
  <w15:docId w15:val="{76A6BA98-A622-41E6-908C-DCBC810A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B2"/>
    <w:rPr>
      <w:rFonts w:ascii="Calibri" w:eastAsia="Calibri" w:hAnsi="Calibri" w:cs="Calibri"/>
      <w:lang w:eastAsia="sk-S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05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05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  <w:style w:type="paragraph" w:styleId="Title">
    <w:name w:val="Title"/>
    <w:basedOn w:val="Normal"/>
    <w:next w:val="Normal"/>
    <w:link w:val="TitleChar"/>
    <w:uiPriority w:val="10"/>
    <w:qFormat/>
    <w:rsid w:val="002005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5B2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styleId="Revision">
    <w:name w:val="Revision"/>
    <w:hidden/>
    <w:uiPriority w:val="99"/>
    <w:semiHidden/>
    <w:rsid w:val="00C22ED0"/>
    <w:pPr>
      <w:spacing w:after="0" w:line="240" w:lineRule="auto"/>
    </w:pPr>
    <w:rPr>
      <w:rFonts w:ascii="Calibri" w:eastAsia="Calibri" w:hAnsi="Calibri" w:cs="Calibri"/>
      <w:lang w:eastAsia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ED0"/>
    <w:rPr>
      <w:rFonts w:ascii="Segoe UI" w:eastAsia="Calibri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B22F8-48D6-4D15-B439-3D278A0FED58}"/>
      </w:docPartPr>
      <w:docPartBody>
        <w:p w:rsidR="00815FEF" w:rsidRDefault="00815FEF"/>
      </w:docPartBody>
    </w:docPart>
    <w:docPart>
      <w:docPartPr>
        <w:name w:val="A121B55A2B7444CEAE92776D0ABB55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7E3E18-A2F0-4E80-A1FC-5037C5B6AA6F}"/>
      </w:docPartPr>
      <w:docPartBody>
        <w:p w:rsidR="00B5368E" w:rsidRDefault="00B5368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FEF"/>
    <w:rsid w:val="00815FEF"/>
    <w:rsid w:val="00B5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0"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791</Words>
  <Characters>4510</Characters>
  <Application>Microsoft Office Word</Application>
  <DocSecurity>4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13</cp:revision>
  <dcterms:created xsi:type="dcterms:W3CDTF">2020-12-17T03:55:00Z</dcterms:created>
  <dcterms:modified xsi:type="dcterms:W3CDTF">2021-01-04T18:12:00Z</dcterms:modified>
</cp:coreProperties>
</file>