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170E" w14:textId="0C7CC40D" w:rsidR="131096DB" w:rsidRDefault="131096DB" w:rsidP="5CCFFDF5">
      <w:pPr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5CCFFDF5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ELBA </w:t>
      </w:r>
      <w:r w:rsidR="60F025B8" w:rsidRPr="5CCFFDF5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a Infor LN 10: </w:t>
      </w:r>
      <w:r w:rsidR="4D5931C0" w:rsidRPr="5CCFFDF5">
        <w:rPr>
          <w:rFonts w:ascii="Century Gothic" w:eastAsia="Century Gothic" w:hAnsi="Century Gothic" w:cs="Century Gothic"/>
          <w:b/>
          <w:bCs/>
          <w:sz w:val="36"/>
          <w:szCs w:val="36"/>
        </w:rPr>
        <w:t>D</w:t>
      </w:r>
      <w:r w:rsidR="60F025B8" w:rsidRPr="5CCFFDF5">
        <w:rPr>
          <w:rFonts w:ascii="Century Gothic" w:eastAsia="Century Gothic" w:hAnsi="Century Gothic" w:cs="Century Gothic"/>
          <w:b/>
          <w:bCs/>
          <w:sz w:val="36"/>
          <w:szCs w:val="36"/>
        </w:rPr>
        <w:t>louhodobá spolupráce se Seyforem pokračuje</w:t>
      </w:r>
    </w:p>
    <w:p w14:paraId="2974D2FF" w14:textId="50E167AA" w:rsidR="56828403" w:rsidRDefault="56828403" w:rsidP="5CCFFDF5">
      <w:pPr>
        <w:rPr>
          <w:rFonts w:ascii="Century Gothic" w:eastAsia="Century Gothic" w:hAnsi="Century Gothic" w:cs="Century Gothic"/>
          <w:b/>
          <w:bCs/>
          <w:sz w:val="24"/>
          <w:szCs w:val="24"/>
        </w:rPr>
      </w:pPr>
      <w:r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>Společnost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ELBA, významný výrobce vysokonapěťových armatur a</w:t>
      </w:r>
      <w:r w:rsidR="00053666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  <w:proofErr w:type="spellStart"/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>bránových</w:t>
      </w:r>
      <w:proofErr w:type="spellEnd"/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systémů, </w:t>
      </w:r>
      <w:r w:rsidR="00F457E6">
        <w:rPr>
          <w:rFonts w:ascii="Century Gothic" w:eastAsia="Century Gothic" w:hAnsi="Century Gothic" w:cs="Century Gothic"/>
          <w:b/>
          <w:bCs/>
          <w:sz w:val="24"/>
          <w:szCs w:val="24"/>
        </w:rPr>
        <w:t>zahájila provoz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moderní</w:t>
      </w:r>
      <w:r w:rsidR="00F457E6">
        <w:rPr>
          <w:rFonts w:ascii="Century Gothic" w:eastAsia="Century Gothic" w:hAnsi="Century Gothic" w:cs="Century Gothic"/>
          <w:b/>
          <w:bCs/>
          <w:sz w:val="24"/>
          <w:szCs w:val="24"/>
        </w:rPr>
        <w:t>ho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informační</w:t>
      </w:r>
      <w:r w:rsidR="00F457E6">
        <w:rPr>
          <w:rFonts w:ascii="Century Gothic" w:eastAsia="Century Gothic" w:hAnsi="Century Gothic" w:cs="Century Gothic"/>
          <w:b/>
          <w:bCs/>
          <w:sz w:val="24"/>
          <w:szCs w:val="24"/>
        </w:rPr>
        <w:t>ho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systém</w:t>
      </w:r>
      <w:r w:rsidR="00F457E6">
        <w:rPr>
          <w:rFonts w:ascii="Century Gothic" w:eastAsia="Century Gothic" w:hAnsi="Century Gothic" w:cs="Century Gothic"/>
          <w:b/>
          <w:bCs/>
          <w:sz w:val="24"/>
          <w:szCs w:val="24"/>
        </w:rPr>
        <w:t>u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Infor</w:t>
      </w:r>
      <w:r w:rsidR="00A43DD9">
        <w:rPr>
          <w:rFonts w:ascii="Century Gothic" w:eastAsia="Century Gothic" w:hAnsi="Century Gothic" w:cs="Century Gothic"/>
          <w:b/>
          <w:bCs/>
          <w:sz w:val="24"/>
          <w:szCs w:val="24"/>
        </w:rPr>
        <w:t> 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>LN 10 ve spolupráci se společností Seyfor. Tato změna značí další posun v</w:t>
      </w:r>
      <w:r w:rsidR="50A01FC1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úspěšné </w:t>
      </w:r>
      <w:r w:rsidR="587CF000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a </w:t>
      </w:r>
      <w:r w:rsidR="50A01FC1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dlouhodobé </w:t>
      </w:r>
      <w:r w:rsidR="03E3D2A4" w:rsidRPr="5CCFFDF5">
        <w:rPr>
          <w:rFonts w:ascii="Century Gothic" w:eastAsia="Century Gothic" w:hAnsi="Century Gothic" w:cs="Century Gothic"/>
          <w:b/>
          <w:bCs/>
          <w:sz w:val="24"/>
          <w:szCs w:val="24"/>
        </w:rPr>
        <w:t>spolupráci obou firem.</w:t>
      </w:r>
    </w:p>
    <w:p w14:paraId="06DCC13A" w14:textId="73161C89" w:rsidR="03E3D2A4" w:rsidRDefault="03E3D2A4" w:rsidP="5CCFFDF5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5CCFFDF5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Hlavní </w:t>
      </w:r>
      <w:r w:rsidR="00F457E6">
        <w:rPr>
          <w:rFonts w:ascii="Century Gothic" w:eastAsia="Century Gothic" w:hAnsi="Century Gothic" w:cs="Century Gothic"/>
          <w:b/>
          <w:bCs/>
          <w:sz w:val="32"/>
          <w:szCs w:val="32"/>
        </w:rPr>
        <w:t>přínosy</w:t>
      </w:r>
      <w:r w:rsidR="00F457E6" w:rsidRPr="5CCFFDF5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</w:t>
      </w:r>
      <w:r w:rsidRPr="5CCFFDF5">
        <w:rPr>
          <w:rFonts w:ascii="Century Gothic" w:eastAsia="Century Gothic" w:hAnsi="Century Gothic" w:cs="Century Gothic"/>
          <w:b/>
          <w:bCs/>
          <w:sz w:val="32"/>
          <w:szCs w:val="32"/>
        </w:rPr>
        <w:t>nového ERP systému</w:t>
      </w:r>
    </w:p>
    <w:p w14:paraId="54837E60" w14:textId="29884E28" w:rsidR="03E3D2A4" w:rsidRDefault="03E3D2A4" w:rsidP="5CCFFDF5">
      <w:p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</w:rPr>
        <w:t>Společnost</w:t>
      </w:r>
      <w:r w:rsidR="00F457E6">
        <w:rPr>
          <w:rFonts w:ascii="Century Gothic" w:eastAsia="Century Gothic" w:hAnsi="Century Gothic" w:cs="Century Gothic"/>
        </w:rPr>
        <w:t>i</w:t>
      </w:r>
      <w:r w:rsidRPr="5CCFFDF5">
        <w:rPr>
          <w:rFonts w:ascii="Century Gothic" w:eastAsia="Century Gothic" w:hAnsi="Century Gothic" w:cs="Century Gothic"/>
        </w:rPr>
        <w:t xml:space="preserve"> ELBA no</w:t>
      </w:r>
      <w:r w:rsidR="00F457E6">
        <w:rPr>
          <w:rFonts w:ascii="Century Gothic" w:eastAsia="Century Gothic" w:hAnsi="Century Gothic" w:cs="Century Gothic"/>
        </w:rPr>
        <w:t>vý</w:t>
      </w:r>
      <w:r w:rsidRPr="5CCFFDF5">
        <w:rPr>
          <w:rFonts w:ascii="Century Gothic" w:eastAsia="Century Gothic" w:hAnsi="Century Gothic" w:cs="Century Gothic"/>
        </w:rPr>
        <w:t xml:space="preserve"> ERP systém</w:t>
      </w:r>
      <w:r w:rsidR="00F457E6">
        <w:rPr>
          <w:rFonts w:ascii="Century Gothic" w:eastAsia="Century Gothic" w:hAnsi="Century Gothic" w:cs="Century Gothic"/>
        </w:rPr>
        <w:t xml:space="preserve"> pomohl dosáhnout významn</w:t>
      </w:r>
      <w:r w:rsidR="005D7E6A">
        <w:rPr>
          <w:rFonts w:ascii="Century Gothic" w:eastAsia="Century Gothic" w:hAnsi="Century Gothic" w:cs="Century Gothic"/>
        </w:rPr>
        <w:t>ých</w:t>
      </w:r>
      <w:r w:rsidR="00F457E6">
        <w:rPr>
          <w:rFonts w:ascii="Century Gothic" w:eastAsia="Century Gothic" w:hAnsi="Century Gothic" w:cs="Century Gothic"/>
        </w:rPr>
        <w:t xml:space="preserve"> přínos</w:t>
      </w:r>
      <w:r w:rsidR="005D7E6A">
        <w:rPr>
          <w:rFonts w:ascii="Century Gothic" w:eastAsia="Century Gothic" w:hAnsi="Century Gothic" w:cs="Century Gothic"/>
        </w:rPr>
        <w:t>ů</w:t>
      </w:r>
      <w:r w:rsidRPr="5CCFFDF5">
        <w:rPr>
          <w:rFonts w:ascii="Century Gothic" w:eastAsia="Century Gothic" w:hAnsi="Century Gothic" w:cs="Century Gothic"/>
        </w:rPr>
        <w:t>. Jsou jimi:</w:t>
      </w:r>
    </w:p>
    <w:p w14:paraId="4FA39650" w14:textId="1AB7A289" w:rsidR="03E3D2A4" w:rsidRDefault="03E3D2A4" w:rsidP="5CCFFDF5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407B1468">
        <w:rPr>
          <w:rFonts w:ascii="Century Gothic" w:eastAsia="Century Gothic" w:hAnsi="Century Gothic" w:cs="Century Gothic"/>
          <w:b/>
          <w:bCs/>
        </w:rPr>
        <w:t>Zavedení moderního informačního systému ve všech výrobních divizích:</w:t>
      </w:r>
      <w:r w:rsidRPr="407B1468">
        <w:rPr>
          <w:rFonts w:ascii="Century Gothic" w:eastAsia="Century Gothic" w:hAnsi="Century Gothic" w:cs="Century Gothic"/>
        </w:rPr>
        <w:t xml:space="preserve"> Implementace nového systému </w:t>
      </w:r>
      <w:r w:rsidR="0D9C95A4" w:rsidRPr="407B1468">
        <w:rPr>
          <w:rFonts w:ascii="Century Gothic" w:eastAsia="Century Gothic" w:hAnsi="Century Gothic" w:cs="Century Gothic"/>
        </w:rPr>
        <w:t>pokrývá</w:t>
      </w:r>
      <w:r w:rsidRPr="407B1468">
        <w:rPr>
          <w:rFonts w:ascii="Century Gothic" w:eastAsia="Century Gothic" w:hAnsi="Century Gothic" w:cs="Century Gothic"/>
        </w:rPr>
        <w:t xml:space="preserve"> </w:t>
      </w:r>
      <w:r w:rsidR="51F42E2B" w:rsidRPr="407B1468">
        <w:rPr>
          <w:rFonts w:ascii="Century Gothic" w:eastAsia="Century Gothic" w:hAnsi="Century Gothic" w:cs="Century Gothic"/>
        </w:rPr>
        <w:t xml:space="preserve">oblast </w:t>
      </w:r>
      <w:r w:rsidRPr="407B1468">
        <w:rPr>
          <w:rFonts w:ascii="Century Gothic" w:eastAsia="Century Gothic" w:hAnsi="Century Gothic" w:cs="Century Gothic"/>
        </w:rPr>
        <w:t>výrob</w:t>
      </w:r>
      <w:r w:rsidR="61CCE117" w:rsidRPr="407B1468">
        <w:rPr>
          <w:rFonts w:ascii="Century Gothic" w:eastAsia="Century Gothic" w:hAnsi="Century Gothic" w:cs="Century Gothic"/>
        </w:rPr>
        <w:t>y</w:t>
      </w:r>
      <w:r w:rsidRPr="407B1468">
        <w:rPr>
          <w:rFonts w:ascii="Century Gothic" w:eastAsia="Century Gothic" w:hAnsi="Century Gothic" w:cs="Century Gothic"/>
        </w:rPr>
        <w:t xml:space="preserve"> vysokonapěťových armatur, nástrojárnu, bránové systémy, povrchové úpravy a údržbu strojů a zařízení. Každá divize má specifické požadavky, které </w:t>
      </w:r>
      <w:r w:rsidR="00F457E6">
        <w:rPr>
          <w:rFonts w:ascii="Century Gothic" w:eastAsia="Century Gothic" w:hAnsi="Century Gothic" w:cs="Century Gothic"/>
        </w:rPr>
        <w:t>musely</w:t>
      </w:r>
      <w:r w:rsidR="00F457E6" w:rsidRPr="407B1468">
        <w:rPr>
          <w:rFonts w:ascii="Century Gothic" w:eastAsia="Century Gothic" w:hAnsi="Century Gothic" w:cs="Century Gothic"/>
        </w:rPr>
        <w:t xml:space="preserve"> </w:t>
      </w:r>
      <w:r w:rsidRPr="407B1468">
        <w:rPr>
          <w:rFonts w:ascii="Century Gothic" w:eastAsia="Century Gothic" w:hAnsi="Century Gothic" w:cs="Century Gothic"/>
        </w:rPr>
        <w:t>být zohledněny při navrhování a nasazení systému.</w:t>
      </w:r>
    </w:p>
    <w:p w14:paraId="4DD5B9A4" w14:textId="11E32715" w:rsidR="03E3D2A4" w:rsidRDefault="03E3D2A4" w:rsidP="5CCFFDF5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Podpora systému vn</w:t>
      </w:r>
      <w:r w:rsidR="388B2C39" w:rsidRPr="5CCFFDF5">
        <w:rPr>
          <w:rFonts w:ascii="Century Gothic" w:eastAsia="Century Gothic" w:hAnsi="Century Gothic" w:cs="Century Gothic"/>
          <w:b/>
          <w:bCs/>
        </w:rPr>
        <w:t>itr</w:t>
      </w:r>
      <w:r w:rsidRPr="5CCFFDF5">
        <w:rPr>
          <w:rFonts w:ascii="Century Gothic" w:eastAsia="Century Gothic" w:hAnsi="Century Gothic" w:cs="Century Gothic"/>
          <w:b/>
          <w:bCs/>
        </w:rPr>
        <w:t>o</w:t>
      </w:r>
      <w:r w:rsidR="388B2C39" w:rsidRPr="5CCFFDF5">
        <w:rPr>
          <w:rFonts w:ascii="Century Gothic" w:eastAsia="Century Gothic" w:hAnsi="Century Gothic" w:cs="Century Gothic"/>
          <w:b/>
          <w:bCs/>
        </w:rPr>
        <w:t>podnikového</w:t>
      </w:r>
      <w:r w:rsidRPr="5CCFFDF5">
        <w:rPr>
          <w:rFonts w:ascii="Century Gothic" w:eastAsia="Century Gothic" w:hAnsi="Century Gothic" w:cs="Century Gothic"/>
          <w:b/>
          <w:bCs/>
        </w:rPr>
        <w:t xml:space="preserve"> účetnictví a sledování nákladů: </w:t>
      </w:r>
      <w:r w:rsidRPr="5CCFFDF5">
        <w:rPr>
          <w:rFonts w:ascii="Century Gothic" w:eastAsia="Century Gothic" w:hAnsi="Century Gothic" w:cs="Century Gothic"/>
        </w:rPr>
        <w:t xml:space="preserve">Nový ERP systém </w:t>
      </w:r>
      <w:r w:rsidR="00F457E6">
        <w:rPr>
          <w:rFonts w:ascii="Century Gothic" w:eastAsia="Century Gothic" w:hAnsi="Century Gothic" w:cs="Century Gothic"/>
        </w:rPr>
        <w:t>umožní</w:t>
      </w:r>
      <w:r w:rsidRPr="5CCFFDF5">
        <w:rPr>
          <w:rFonts w:ascii="Century Gothic" w:eastAsia="Century Gothic" w:hAnsi="Century Gothic" w:cs="Century Gothic"/>
        </w:rPr>
        <w:t xml:space="preserve"> efektivní správu účetnictví a sledování nákladů v rámci celé společnosti.</w:t>
      </w:r>
    </w:p>
    <w:p w14:paraId="2C81FFE7" w14:textId="20156E17" w:rsidR="03E3D2A4" w:rsidRDefault="03E3D2A4" w:rsidP="5CCFFDF5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 xml:space="preserve">Evidenční a skladové hospodářství: </w:t>
      </w:r>
      <w:r w:rsidR="33B8C3FC" w:rsidRPr="5CCFFDF5">
        <w:rPr>
          <w:rFonts w:ascii="Century Gothic" w:eastAsia="Century Gothic" w:hAnsi="Century Gothic" w:cs="Century Gothic"/>
        </w:rPr>
        <w:t>Společnost</w:t>
      </w:r>
      <w:r w:rsidRPr="5CCFFDF5">
        <w:rPr>
          <w:rFonts w:ascii="Century Gothic" w:eastAsia="Century Gothic" w:hAnsi="Century Gothic" w:cs="Century Gothic"/>
        </w:rPr>
        <w:t xml:space="preserve"> potřebuje specifické řešení pro evidenci skladových pohybů a správu skladů ve všech výrobních divizích. Využití technologie čárových kódů a řešení Seyfor Mobility </w:t>
      </w:r>
      <w:r w:rsidR="00F457E6">
        <w:rPr>
          <w:rFonts w:ascii="Century Gothic" w:eastAsia="Century Gothic" w:hAnsi="Century Gothic" w:cs="Century Gothic"/>
        </w:rPr>
        <w:t>umožňuje</w:t>
      </w:r>
      <w:r w:rsidR="00F457E6" w:rsidRPr="5CCFFDF5">
        <w:rPr>
          <w:rFonts w:ascii="Century Gothic" w:eastAsia="Century Gothic" w:hAnsi="Century Gothic" w:cs="Century Gothic"/>
        </w:rPr>
        <w:t xml:space="preserve"> </w:t>
      </w:r>
      <w:r w:rsidRPr="5CCFFDF5">
        <w:rPr>
          <w:rFonts w:ascii="Century Gothic" w:eastAsia="Century Gothic" w:hAnsi="Century Gothic" w:cs="Century Gothic"/>
        </w:rPr>
        <w:t>efektivní řízení skladových operací.</w:t>
      </w:r>
    </w:p>
    <w:p w14:paraId="60E07365" w14:textId="712D39F3" w:rsidR="03E3D2A4" w:rsidRDefault="03E3D2A4" w:rsidP="5CCFFDF5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 xml:space="preserve">Integrace plánování oprav a výroby nářadí a nástrojů: </w:t>
      </w:r>
      <w:r w:rsidRPr="5CCFFDF5">
        <w:rPr>
          <w:rFonts w:ascii="Century Gothic" w:eastAsia="Century Gothic" w:hAnsi="Century Gothic" w:cs="Century Gothic"/>
        </w:rPr>
        <w:t xml:space="preserve">Důležitým </w:t>
      </w:r>
      <w:r w:rsidR="00F457E6">
        <w:rPr>
          <w:rFonts w:ascii="Century Gothic" w:eastAsia="Century Gothic" w:hAnsi="Century Gothic" w:cs="Century Gothic"/>
        </w:rPr>
        <w:t>přínosem</w:t>
      </w:r>
      <w:r w:rsidR="00F457E6" w:rsidRPr="5CCFFDF5">
        <w:rPr>
          <w:rFonts w:ascii="Century Gothic" w:eastAsia="Century Gothic" w:hAnsi="Century Gothic" w:cs="Century Gothic"/>
        </w:rPr>
        <w:t xml:space="preserve"> </w:t>
      </w:r>
      <w:r w:rsidRPr="5CCFFDF5">
        <w:rPr>
          <w:rFonts w:ascii="Century Gothic" w:eastAsia="Century Gothic" w:hAnsi="Century Gothic" w:cs="Century Gothic"/>
        </w:rPr>
        <w:t>je propojení procesů plánování oprav a výroby nářadí a nástrojů s celkovým výrobním plánováním.</w:t>
      </w:r>
    </w:p>
    <w:p w14:paraId="1135DA6A" w14:textId="6F15180F" w:rsidR="03E3D2A4" w:rsidRDefault="03E3D2A4" w:rsidP="5CCFFDF5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Implementace obchodního a výrobního konfigurátor</w:t>
      </w:r>
      <w:r w:rsidR="1E69AD5F" w:rsidRPr="5CCFFDF5">
        <w:rPr>
          <w:rFonts w:ascii="Century Gothic" w:eastAsia="Century Gothic" w:hAnsi="Century Gothic" w:cs="Century Gothic"/>
          <w:b/>
          <w:bCs/>
        </w:rPr>
        <w:t>u</w:t>
      </w:r>
      <w:r w:rsidRPr="5CCFFDF5">
        <w:rPr>
          <w:rFonts w:ascii="Century Gothic" w:eastAsia="Century Gothic" w:hAnsi="Century Gothic" w:cs="Century Gothic"/>
          <w:b/>
          <w:bCs/>
        </w:rPr>
        <w:t xml:space="preserve">: </w:t>
      </w:r>
      <w:r w:rsidRPr="5CCFFDF5">
        <w:rPr>
          <w:rFonts w:ascii="Century Gothic" w:eastAsia="Century Gothic" w:hAnsi="Century Gothic" w:cs="Century Gothic"/>
        </w:rPr>
        <w:t xml:space="preserve">Pro divizi bránových systémů </w:t>
      </w:r>
      <w:r w:rsidR="00F457E6">
        <w:rPr>
          <w:rFonts w:ascii="Century Gothic" w:eastAsia="Century Gothic" w:hAnsi="Century Gothic" w:cs="Century Gothic"/>
        </w:rPr>
        <w:t>je</w:t>
      </w:r>
      <w:r w:rsidR="00F457E6" w:rsidRPr="5CCFFDF5">
        <w:rPr>
          <w:rFonts w:ascii="Century Gothic" w:eastAsia="Century Gothic" w:hAnsi="Century Gothic" w:cs="Century Gothic"/>
        </w:rPr>
        <w:t xml:space="preserve"> </w:t>
      </w:r>
      <w:r w:rsidRPr="5CCFFDF5">
        <w:rPr>
          <w:rFonts w:ascii="Century Gothic" w:eastAsia="Century Gothic" w:hAnsi="Century Gothic" w:cs="Century Gothic"/>
        </w:rPr>
        <w:t>zaveden obchodní a výrobní konfigurátor, který usnadní procesy prodeje a výroby těchto systémů.</w:t>
      </w:r>
    </w:p>
    <w:p w14:paraId="163540C3" w14:textId="77777777" w:rsidR="003A4F28" w:rsidRDefault="11FB3A90" w:rsidP="003A4F28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Implementace m</w:t>
      </w:r>
      <w:r w:rsidR="03E3D2A4" w:rsidRPr="5CCFFDF5">
        <w:rPr>
          <w:rFonts w:ascii="Century Gothic" w:eastAsia="Century Gothic" w:hAnsi="Century Gothic" w:cs="Century Gothic"/>
          <w:b/>
          <w:bCs/>
        </w:rPr>
        <w:t>ultipodnikové</w:t>
      </w:r>
      <w:r w:rsidR="0B5FB477" w:rsidRPr="5CCFFDF5">
        <w:rPr>
          <w:rFonts w:ascii="Century Gothic" w:eastAsia="Century Gothic" w:hAnsi="Century Gothic" w:cs="Century Gothic"/>
          <w:b/>
          <w:bCs/>
        </w:rPr>
        <w:t>ho</w:t>
      </w:r>
      <w:r w:rsidR="03E3D2A4" w:rsidRPr="5CCFFDF5">
        <w:rPr>
          <w:rFonts w:ascii="Century Gothic" w:eastAsia="Century Gothic" w:hAnsi="Century Gothic" w:cs="Century Gothic"/>
          <w:b/>
          <w:bCs/>
        </w:rPr>
        <w:t xml:space="preserve"> řešení pro českou dc</w:t>
      </w:r>
      <w:r w:rsidR="3EF1C29D" w:rsidRPr="5CCFFDF5">
        <w:rPr>
          <w:rFonts w:ascii="Century Gothic" w:eastAsia="Century Gothic" w:hAnsi="Century Gothic" w:cs="Century Gothic"/>
          <w:b/>
          <w:bCs/>
        </w:rPr>
        <w:t>e</w:t>
      </w:r>
      <w:r w:rsidR="03E3D2A4" w:rsidRPr="5CCFFDF5">
        <w:rPr>
          <w:rFonts w:ascii="Century Gothic" w:eastAsia="Century Gothic" w:hAnsi="Century Gothic" w:cs="Century Gothic"/>
          <w:b/>
          <w:bCs/>
        </w:rPr>
        <w:t xml:space="preserve">řinou společnost: </w:t>
      </w:r>
      <w:r w:rsidR="009B0A7F">
        <w:rPr>
          <w:rFonts w:ascii="Century Gothic" w:eastAsia="Century Gothic" w:hAnsi="Century Gothic" w:cs="Century Gothic"/>
        </w:rPr>
        <w:t>N</w:t>
      </w:r>
      <w:r w:rsidR="03E3D2A4" w:rsidRPr="5CCFFDF5">
        <w:rPr>
          <w:rFonts w:ascii="Century Gothic" w:eastAsia="Century Gothic" w:hAnsi="Century Gothic" w:cs="Century Gothic"/>
        </w:rPr>
        <w:t>asazené ERP řešení zahrn</w:t>
      </w:r>
      <w:r w:rsidR="009B0A7F">
        <w:rPr>
          <w:rFonts w:ascii="Century Gothic" w:eastAsia="Century Gothic" w:hAnsi="Century Gothic" w:cs="Century Gothic"/>
        </w:rPr>
        <w:t>uje</w:t>
      </w:r>
      <w:r w:rsidR="03E3D2A4" w:rsidRPr="5CCFFDF5">
        <w:rPr>
          <w:rFonts w:ascii="Century Gothic" w:eastAsia="Century Gothic" w:hAnsi="Century Gothic" w:cs="Century Gothic"/>
        </w:rPr>
        <w:t xml:space="preserve"> </w:t>
      </w:r>
      <w:r w:rsidR="009B0A7F">
        <w:rPr>
          <w:rFonts w:ascii="Century Gothic" w:eastAsia="Century Gothic" w:hAnsi="Century Gothic" w:cs="Century Gothic"/>
        </w:rPr>
        <w:t xml:space="preserve">i </w:t>
      </w:r>
      <w:r w:rsidR="03E3D2A4" w:rsidRPr="5CCFFDF5">
        <w:rPr>
          <w:rFonts w:ascii="Century Gothic" w:eastAsia="Century Gothic" w:hAnsi="Century Gothic" w:cs="Century Gothic"/>
        </w:rPr>
        <w:t>legislativní požadavky České republiky</w:t>
      </w:r>
      <w:r w:rsidR="009B0A7F">
        <w:rPr>
          <w:rFonts w:ascii="Century Gothic" w:eastAsia="Century Gothic" w:hAnsi="Century Gothic" w:cs="Century Gothic"/>
        </w:rPr>
        <w:t xml:space="preserve"> nezbytné p</w:t>
      </w:r>
      <w:r w:rsidR="009B0A7F" w:rsidRPr="5CCFFDF5">
        <w:rPr>
          <w:rFonts w:ascii="Century Gothic" w:eastAsia="Century Gothic" w:hAnsi="Century Gothic" w:cs="Century Gothic"/>
        </w:rPr>
        <w:t xml:space="preserve">ro </w:t>
      </w:r>
      <w:r w:rsidR="009B0A7F">
        <w:rPr>
          <w:rFonts w:ascii="Century Gothic" w:eastAsia="Century Gothic" w:hAnsi="Century Gothic" w:cs="Century Gothic"/>
        </w:rPr>
        <w:t xml:space="preserve">práci </w:t>
      </w:r>
      <w:r w:rsidR="009B0A7F" w:rsidRPr="5CCFFDF5">
        <w:rPr>
          <w:rFonts w:ascii="Century Gothic" w:eastAsia="Century Gothic" w:hAnsi="Century Gothic" w:cs="Century Gothic"/>
        </w:rPr>
        <w:t>česk</w:t>
      </w:r>
      <w:r w:rsidR="009B0A7F">
        <w:rPr>
          <w:rFonts w:ascii="Century Gothic" w:eastAsia="Century Gothic" w:hAnsi="Century Gothic" w:cs="Century Gothic"/>
        </w:rPr>
        <w:t>é</w:t>
      </w:r>
      <w:r w:rsidR="009B0A7F" w:rsidRPr="5CCFFDF5">
        <w:rPr>
          <w:rFonts w:ascii="Century Gothic" w:eastAsia="Century Gothic" w:hAnsi="Century Gothic" w:cs="Century Gothic"/>
        </w:rPr>
        <w:t xml:space="preserve"> dceřin</w:t>
      </w:r>
      <w:r w:rsidR="009B0A7F">
        <w:rPr>
          <w:rFonts w:ascii="Century Gothic" w:eastAsia="Century Gothic" w:hAnsi="Century Gothic" w:cs="Century Gothic"/>
        </w:rPr>
        <w:t>é</w:t>
      </w:r>
      <w:r w:rsidR="009B0A7F" w:rsidRPr="5CCFFDF5">
        <w:rPr>
          <w:rFonts w:ascii="Century Gothic" w:eastAsia="Century Gothic" w:hAnsi="Century Gothic" w:cs="Century Gothic"/>
        </w:rPr>
        <w:t xml:space="preserve"> společnost</w:t>
      </w:r>
      <w:r w:rsidR="009B0A7F">
        <w:rPr>
          <w:rFonts w:ascii="Century Gothic" w:eastAsia="Century Gothic" w:hAnsi="Century Gothic" w:cs="Century Gothic"/>
        </w:rPr>
        <w:t>i</w:t>
      </w:r>
      <w:r w:rsidR="03E3D2A4" w:rsidRPr="5CCFFDF5">
        <w:rPr>
          <w:rFonts w:ascii="Century Gothic" w:eastAsia="Century Gothic" w:hAnsi="Century Gothic" w:cs="Century Gothic"/>
        </w:rPr>
        <w:t>, včetně vykazování DPH a fakturace v měně CZK.</w:t>
      </w:r>
    </w:p>
    <w:p w14:paraId="2F1B47DA" w14:textId="330F0CB9" w:rsidR="003A4F28" w:rsidRPr="0016673E" w:rsidRDefault="003A4F28" w:rsidP="0016673E">
      <w:pPr>
        <w:pStyle w:val="Odstavecseseznamem"/>
        <w:numPr>
          <w:ilvl w:val="0"/>
          <w:numId w:val="2"/>
        </w:numPr>
        <w:rPr>
          <w:rFonts w:ascii="Century Gothic" w:eastAsia="Century Gothic" w:hAnsi="Century Gothic" w:cs="Century Gothic"/>
          <w:color w:val="000000" w:themeColor="text1"/>
        </w:rPr>
      </w:pPr>
      <w:r w:rsidRPr="0016673E">
        <w:rPr>
          <w:rFonts w:ascii="Century Gothic" w:hAnsi="Century Gothic"/>
          <w:b/>
          <w:bCs/>
          <w:color w:val="000000" w:themeColor="text1"/>
        </w:rPr>
        <w:t>Implement</w:t>
      </w:r>
      <w:r w:rsidR="0016673E" w:rsidRPr="0016673E">
        <w:rPr>
          <w:rFonts w:ascii="Century Gothic" w:hAnsi="Century Gothic"/>
          <w:b/>
          <w:bCs/>
          <w:color w:val="000000" w:themeColor="text1"/>
        </w:rPr>
        <w:t>ace</w:t>
      </w:r>
      <w:r w:rsidRPr="0016673E">
        <w:rPr>
          <w:rFonts w:ascii="Century Gothic" w:hAnsi="Century Gothic"/>
          <w:b/>
          <w:bCs/>
          <w:color w:val="000000" w:themeColor="text1"/>
        </w:rPr>
        <w:t xml:space="preserve"> komunikačn</w:t>
      </w:r>
      <w:r w:rsidR="0016673E" w:rsidRPr="0016673E">
        <w:rPr>
          <w:rFonts w:ascii="Century Gothic" w:hAnsi="Century Gothic"/>
          <w:b/>
          <w:bCs/>
          <w:color w:val="000000" w:themeColor="text1"/>
        </w:rPr>
        <w:t xml:space="preserve">í </w:t>
      </w:r>
      <w:r w:rsidRPr="0016673E">
        <w:rPr>
          <w:rFonts w:ascii="Century Gothic" w:hAnsi="Century Gothic"/>
          <w:b/>
          <w:bCs/>
          <w:color w:val="000000" w:themeColor="text1"/>
        </w:rPr>
        <w:t>a integračn</w:t>
      </w:r>
      <w:r w:rsidR="0016673E" w:rsidRPr="0016673E">
        <w:rPr>
          <w:rFonts w:ascii="Century Gothic" w:hAnsi="Century Gothic"/>
          <w:b/>
          <w:bCs/>
          <w:color w:val="000000" w:themeColor="text1"/>
        </w:rPr>
        <w:t>í</w:t>
      </w:r>
      <w:r w:rsidRPr="0016673E">
        <w:rPr>
          <w:rFonts w:ascii="Century Gothic" w:hAnsi="Century Gothic"/>
          <w:b/>
          <w:bCs/>
          <w:color w:val="000000" w:themeColor="text1"/>
        </w:rPr>
        <w:t xml:space="preserve"> platformy Infor OS</w:t>
      </w:r>
      <w:r w:rsidR="0016673E" w:rsidRPr="0016673E">
        <w:rPr>
          <w:rFonts w:ascii="Century Gothic" w:hAnsi="Century Gothic"/>
          <w:b/>
          <w:bCs/>
          <w:color w:val="000000" w:themeColor="text1"/>
        </w:rPr>
        <w:t>:</w:t>
      </w:r>
      <w:r w:rsidR="0016673E">
        <w:rPr>
          <w:rFonts w:ascii="Century Gothic" w:hAnsi="Century Gothic"/>
          <w:b/>
          <w:bCs/>
          <w:color w:val="000000" w:themeColor="text1"/>
        </w:rPr>
        <w:t xml:space="preserve"> </w:t>
      </w:r>
      <w:r w:rsidR="005D7E6A">
        <w:rPr>
          <w:rFonts w:ascii="Century Gothic" w:hAnsi="Century Gothic"/>
          <w:color w:val="000000" w:themeColor="text1"/>
        </w:rPr>
        <w:t>Umožňuje využití</w:t>
      </w:r>
      <w:r w:rsidRPr="0016673E">
        <w:rPr>
          <w:rFonts w:ascii="Century Gothic" w:hAnsi="Century Gothic"/>
          <w:color w:val="000000" w:themeColor="text1"/>
        </w:rPr>
        <w:t xml:space="preserve"> nových modern</w:t>
      </w:r>
      <w:r w:rsidR="0016673E" w:rsidRPr="0016673E">
        <w:rPr>
          <w:rFonts w:ascii="Century Gothic" w:hAnsi="Century Gothic"/>
          <w:color w:val="000000" w:themeColor="text1"/>
        </w:rPr>
        <w:t>í</w:t>
      </w:r>
      <w:r w:rsidRPr="0016673E">
        <w:rPr>
          <w:rFonts w:ascii="Century Gothic" w:hAnsi="Century Gothic"/>
          <w:color w:val="000000" w:themeColor="text1"/>
        </w:rPr>
        <w:t>ch nástroj</w:t>
      </w:r>
      <w:r w:rsidR="0016673E" w:rsidRPr="0016673E">
        <w:rPr>
          <w:rFonts w:ascii="Century Gothic" w:hAnsi="Century Gothic"/>
          <w:color w:val="000000" w:themeColor="text1"/>
        </w:rPr>
        <w:t>ů</w:t>
      </w:r>
      <w:r w:rsidRPr="0016673E">
        <w:rPr>
          <w:rFonts w:ascii="Century Gothic" w:hAnsi="Century Gothic"/>
          <w:color w:val="000000" w:themeColor="text1"/>
        </w:rPr>
        <w:t xml:space="preserve"> pr</w:t>
      </w:r>
      <w:r w:rsidR="0016673E" w:rsidRPr="0016673E">
        <w:rPr>
          <w:rFonts w:ascii="Century Gothic" w:hAnsi="Century Gothic"/>
          <w:color w:val="000000" w:themeColor="text1"/>
        </w:rPr>
        <w:t>o</w:t>
      </w:r>
      <w:r w:rsidRPr="0016673E">
        <w:rPr>
          <w:rFonts w:ascii="Century Gothic" w:hAnsi="Century Gothic"/>
          <w:color w:val="000000" w:themeColor="text1"/>
        </w:rPr>
        <w:t xml:space="preserve"> social networking, implement</w:t>
      </w:r>
      <w:r w:rsidR="0016673E" w:rsidRPr="0016673E">
        <w:rPr>
          <w:rFonts w:ascii="Century Gothic" w:hAnsi="Century Gothic"/>
          <w:color w:val="000000" w:themeColor="text1"/>
        </w:rPr>
        <w:t>a</w:t>
      </w:r>
      <w:r w:rsidRPr="0016673E">
        <w:rPr>
          <w:rFonts w:ascii="Century Gothic" w:hAnsi="Century Gothic"/>
          <w:color w:val="000000" w:themeColor="text1"/>
        </w:rPr>
        <w:t>ci</w:t>
      </w:r>
      <w:r w:rsidR="0016673E" w:rsidRPr="0016673E">
        <w:rPr>
          <w:rFonts w:ascii="Century Gothic" w:hAnsi="Century Gothic"/>
          <w:color w:val="000000" w:themeColor="text1"/>
        </w:rPr>
        <w:t xml:space="preserve"> </w:t>
      </w:r>
      <w:r w:rsidRPr="0016673E">
        <w:rPr>
          <w:rFonts w:ascii="Century Gothic" w:hAnsi="Century Gothic"/>
          <w:color w:val="000000" w:themeColor="text1"/>
        </w:rPr>
        <w:t>workflow podnikových sch</w:t>
      </w:r>
      <w:r w:rsidR="0016673E" w:rsidRPr="0016673E">
        <w:rPr>
          <w:rFonts w:ascii="Century Gothic" w:hAnsi="Century Gothic"/>
          <w:color w:val="000000" w:themeColor="text1"/>
        </w:rPr>
        <w:t>valovacích</w:t>
      </w:r>
      <w:r w:rsidRPr="0016673E">
        <w:rPr>
          <w:rFonts w:ascii="Century Gothic" w:hAnsi="Century Gothic"/>
          <w:color w:val="000000" w:themeColor="text1"/>
        </w:rPr>
        <w:t xml:space="preserve"> proces</w:t>
      </w:r>
      <w:r w:rsidR="0016673E" w:rsidRPr="0016673E">
        <w:rPr>
          <w:rFonts w:ascii="Century Gothic" w:hAnsi="Century Gothic"/>
          <w:color w:val="000000" w:themeColor="text1"/>
        </w:rPr>
        <w:t>ů</w:t>
      </w:r>
      <w:r w:rsidRPr="0016673E">
        <w:rPr>
          <w:rFonts w:ascii="Century Gothic" w:hAnsi="Century Gothic"/>
          <w:color w:val="000000" w:themeColor="text1"/>
        </w:rPr>
        <w:t>. Zároveň s</w:t>
      </w:r>
      <w:r w:rsidR="0016673E" w:rsidRPr="0016673E">
        <w:rPr>
          <w:rFonts w:ascii="Century Gothic" w:hAnsi="Century Gothic"/>
          <w:color w:val="000000" w:themeColor="text1"/>
        </w:rPr>
        <w:t>e</w:t>
      </w:r>
      <w:r w:rsidRPr="0016673E">
        <w:rPr>
          <w:rFonts w:ascii="Century Gothic" w:hAnsi="Century Gothic"/>
          <w:color w:val="000000" w:themeColor="text1"/>
        </w:rPr>
        <w:t xml:space="preserve"> tak ot</w:t>
      </w:r>
      <w:r w:rsidR="0016673E" w:rsidRPr="0016673E">
        <w:rPr>
          <w:rFonts w:ascii="Century Gothic" w:hAnsi="Century Gothic"/>
          <w:color w:val="000000" w:themeColor="text1"/>
        </w:rPr>
        <w:t xml:space="preserve">evřeli </w:t>
      </w:r>
      <w:r w:rsidRPr="0016673E">
        <w:rPr>
          <w:rFonts w:ascii="Century Gothic" w:hAnsi="Century Gothic"/>
          <w:color w:val="000000" w:themeColor="text1"/>
        </w:rPr>
        <w:t xml:space="preserve">možnosti </w:t>
      </w:r>
      <w:r w:rsidR="0016673E" w:rsidRPr="0016673E">
        <w:rPr>
          <w:rFonts w:ascii="Century Gothic" w:hAnsi="Century Gothic"/>
          <w:color w:val="000000" w:themeColor="text1"/>
        </w:rPr>
        <w:t>dalšího</w:t>
      </w:r>
      <w:r w:rsidRPr="0016673E">
        <w:rPr>
          <w:rFonts w:ascii="Century Gothic" w:hAnsi="Century Gothic"/>
          <w:color w:val="000000" w:themeColor="text1"/>
        </w:rPr>
        <w:t xml:space="preserve"> rozvoj</w:t>
      </w:r>
      <w:r w:rsidR="0016673E" w:rsidRPr="0016673E">
        <w:rPr>
          <w:rFonts w:ascii="Century Gothic" w:hAnsi="Century Gothic"/>
          <w:color w:val="000000" w:themeColor="text1"/>
        </w:rPr>
        <w:t>e</w:t>
      </w:r>
      <w:r w:rsidRPr="0016673E">
        <w:rPr>
          <w:rFonts w:ascii="Century Gothic" w:hAnsi="Century Gothic"/>
          <w:color w:val="000000" w:themeColor="text1"/>
        </w:rPr>
        <w:t xml:space="preserve"> v oblasti integr</w:t>
      </w:r>
      <w:r w:rsidR="0016673E" w:rsidRPr="0016673E">
        <w:rPr>
          <w:rFonts w:ascii="Century Gothic" w:hAnsi="Century Gothic"/>
          <w:color w:val="000000" w:themeColor="text1"/>
        </w:rPr>
        <w:t>ace</w:t>
      </w:r>
      <w:r w:rsidRPr="0016673E">
        <w:rPr>
          <w:rFonts w:ascii="Century Gothic" w:hAnsi="Century Gothic"/>
          <w:color w:val="000000" w:themeColor="text1"/>
        </w:rPr>
        <w:t xml:space="preserve"> primárn</w:t>
      </w:r>
      <w:r w:rsidR="0016673E" w:rsidRPr="0016673E">
        <w:rPr>
          <w:rFonts w:ascii="Century Gothic" w:hAnsi="Century Gothic"/>
          <w:color w:val="000000" w:themeColor="text1"/>
        </w:rPr>
        <w:t>ího</w:t>
      </w:r>
      <w:r w:rsidRPr="0016673E">
        <w:rPr>
          <w:rFonts w:ascii="Century Gothic" w:hAnsi="Century Gothic"/>
          <w:color w:val="000000" w:themeColor="text1"/>
        </w:rPr>
        <w:t xml:space="preserve"> podnikového ERP systému </w:t>
      </w:r>
      <w:r w:rsidR="008F7DD0">
        <w:rPr>
          <w:rFonts w:ascii="Century Gothic" w:hAnsi="Century Gothic"/>
          <w:color w:val="000000" w:themeColor="text1"/>
        </w:rPr>
        <w:t xml:space="preserve">Infor LN 10 </w:t>
      </w:r>
      <w:r w:rsidRPr="0016673E">
        <w:rPr>
          <w:rFonts w:ascii="Century Gothic" w:hAnsi="Century Gothic"/>
          <w:color w:val="000000" w:themeColor="text1"/>
        </w:rPr>
        <w:t>na extern</w:t>
      </w:r>
      <w:r w:rsidR="0016673E" w:rsidRPr="0016673E">
        <w:rPr>
          <w:rFonts w:ascii="Century Gothic" w:hAnsi="Century Gothic"/>
          <w:color w:val="000000" w:themeColor="text1"/>
        </w:rPr>
        <w:t>í</w:t>
      </w:r>
      <w:r w:rsidRPr="0016673E">
        <w:rPr>
          <w:rFonts w:ascii="Century Gothic" w:hAnsi="Century Gothic"/>
          <w:color w:val="000000" w:themeColor="text1"/>
        </w:rPr>
        <w:t xml:space="preserve"> a dopl</w:t>
      </w:r>
      <w:r w:rsidR="0016673E" w:rsidRPr="0016673E">
        <w:rPr>
          <w:rFonts w:ascii="Century Gothic" w:hAnsi="Century Gothic"/>
          <w:color w:val="000000" w:themeColor="text1"/>
        </w:rPr>
        <w:t>ň</w:t>
      </w:r>
      <w:r w:rsidRPr="0016673E">
        <w:rPr>
          <w:rFonts w:ascii="Century Gothic" w:hAnsi="Century Gothic"/>
          <w:color w:val="000000" w:themeColor="text1"/>
        </w:rPr>
        <w:t xml:space="preserve">kové systémy </w:t>
      </w:r>
      <w:r w:rsidR="008F7DD0">
        <w:rPr>
          <w:rFonts w:ascii="Century Gothic" w:hAnsi="Century Gothic"/>
          <w:color w:val="000000" w:themeColor="text1"/>
        </w:rPr>
        <w:t>a</w:t>
      </w:r>
      <w:r w:rsidRPr="0016673E">
        <w:rPr>
          <w:rFonts w:ascii="Century Gothic" w:hAnsi="Century Gothic"/>
          <w:color w:val="000000" w:themeColor="text1"/>
        </w:rPr>
        <w:t xml:space="preserve"> mobiln</w:t>
      </w:r>
      <w:r w:rsidR="0016673E" w:rsidRPr="0016673E">
        <w:rPr>
          <w:rFonts w:ascii="Century Gothic" w:hAnsi="Century Gothic"/>
          <w:color w:val="000000" w:themeColor="text1"/>
        </w:rPr>
        <w:t>í</w:t>
      </w:r>
      <w:r w:rsidRPr="0016673E">
        <w:rPr>
          <w:rFonts w:ascii="Century Gothic" w:hAnsi="Century Gothic"/>
          <w:color w:val="000000" w:themeColor="text1"/>
        </w:rPr>
        <w:t xml:space="preserve"> aplik</w:t>
      </w:r>
      <w:r w:rsidR="0016673E" w:rsidRPr="0016673E">
        <w:rPr>
          <w:rFonts w:ascii="Century Gothic" w:hAnsi="Century Gothic"/>
          <w:color w:val="000000" w:themeColor="text1"/>
        </w:rPr>
        <w:t>ac</w:t>
      </w:r>
      <w:r w:rsidRPr="0016673E">
        <w:rPr>
          <w:rFonts w:ascii="Century Gothic" w:hAnsi="Century Gothic"/>
          <w:color w:val="000000" w:themeColor="text1"/>
        </w:rPr>
        <w:t>e.</w:t>
      </w:r>
    </w:p>
    <w:p w14:paraId="7FF4DE5F" w14:textId="6830B1A0" w:rsidR="7768B362" w:rsidRDefault="7768B362" w:rsidP="5CCFFDF5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407B1468">
        <w:rPr>
          <w:rFonts w:ascii="Century Gothic" w:eastAsia="Century Gothic" w:hAnsi="Century Gothic" w:cs="Century Gothic"/>
          <w:b/>
          <w:bCs/>
          <w:sz w:val="32"/>
          <w:szCs w:val="32"/>
        </w:rPr>
        <w:t>Důvody volby Infor LN</w:t>
      </w:r>
      <w:r w:rsidR="55EE2F05" w:rsidRPr="407B1468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10</w:t>
      </w:r>
      <w:r w:rsidR="00070848" w:rsidRPr="0016673E">
        <w:rPr>
          <w:rFonts w:ascii="Century Gothic" w:eastAsia="Century Gothic" w:hAnsi="Century Gothic" w:cs="Century Gothic"/>
          <w:b/>
          <w:bCs/>
          <w:color w:val="833C0B" w:themeColor="accent2" w:themeShade="80"/>
          <w:sz w:val="32"/>
          <w:szCs w:val="32"/>
        </w:rPr>
        <w:t xml:space="preserve"> </w:t>
      </w:r>
      <w:r w:rsidR="00070848" w:rsidRPr="0016673E">
        <w:rPr>
          <w:rFonts w:ascii="Century Gothic" w:eastAsia="Century Gothic" w:hAnsi="Century Gothic" w:cs="Century Gothic"/>
          <w:b/>
          <w:bCs/>
          <w:color w:val="000000" w:themeColor="text1"/>
          <w:sz w:val="32"/>
          <w:szCs w:val="32"/>
        </w:rPr>
        <w:t>od společnosti SEYFOR</w:t>
      </w:r>
    </w:p>
    <w:p w14:paraId="20DC70D2" w14:textId="77777777" w:rsidR="005D7E6A" w:rsidRDefault="7768B362" w:rsidP="5CCFFDF5">
      <w:pPr>
        <w:rPr>
          <w:rFonts w:ascii="Century Gothic" w:eastAsia="Century Gothic" w:hAnsi="Century Gothic" w:cs="Century Gothic"/>
        </w:rPr>
      </w:pPr>
      <w:r w:rsidRPr="407B1468">
        <w:rPr>
          <w:rFonts w:ascii="Century Gothic" w:eastAsia="Century Gothic" w:hAnsi="Century Gothic" w:cs="Century Gothic"/>
        </w:rPr>
        <w:t xml:space="preserve">Hlavním důvodem, proč se </w:t>
      </w:r>
      <w:r w:rsidR="19BD419E" w:rsidRPr="407B1468">
        <w:rPr>
          <w:rFonts w:ascii="Century Gothic" w:eastAsia="Century Gothic" w:hAnsi="Century Gothic" w:cs="Century Gothic"/>
        </w:rPr>
        <w:t xml:space="preserve">společnost </w:t>
      </w:r>
      <w:r w:rsidRPr="407B1468">
        <w:rPr>
          <w:rFonts w:ascii="Century Gothic" w:eastAsia="Century Gothic" w:hAnsi="Century Gothic" w:cs="Century Gothic"/>
        </w:rPr>
        <w:t xml:space="preserve">ELBA rozhodla pro nový ERP systém </w:t>
      </w:r>
      <w:r w:rsidR="6E13F119" w:rsidRPr="407B1468">
        <w:rPr>
          <w:rFonts w:ascii="Century Gothic" w:eastAsia="Century Gothic" w:hAnsi="Century Gothic" w:cs="Century Gothic"/>
        </w:rPr>
        <w:t>Infor</w:t>
      </w:r>
      <w:r w:rsidR="00A43DD9">
        <w:rPr>
          <w:rFonts w:ascii="Century Gothic" w:eastAsia="Century Gothic" w:hAnsi="Century Gothic" w:cs="Century Gothic"/>
        </w:rPr>
        <w:t> </w:t>
      </w:r>
      <w:r w:rsidR="6E13F119" w:rsidRPr="407B1468">
        <w:rPr>
          <w:rFonts w:ascii="Century Gothic" w:eastAsia="Century Gothic" w:hAnsi="Century Gothic" w:cs="Century Gothic"/>
        </w:rPr>
        <w:t>LN</w:t>
      </w:r>
      <w:r w:rsidR="00A43DD9">
        <w:rPr>
          <w:rFonts w:ascii="Century Gothic" w:eastAsia="Century Gothic" w:hAnsi="Century Gothic" w:cs="Century Gothic"/>
        </w:rPr>
        <w:t> </w:t>
      </w:r>
      <w:r w:rsidR="6E13F119" w:rsidRPr="407B1468">
        <w:rPr>
          <w:rFonts w:ascii="Century Gothic" w:eastAsia="Century Gothic" w:hAnsi="Century Gothic" w:cs="Century Gothic"/>
        </w:rPr>
        <w:t>10</w:t>
      </w:r>
      <w:r w:rsidRPr="407B1468">
        <w:rPr>
          <w:rFonts w:ascii="Century Gothic" w:eastAsia="Century Gothic" w:hAnsi="Century Gothic" w:cs="Century Gothic"/>
        </w:rPr>
        <w:t xml:space="preserve">, byla </w:t>
      </w:r>
      <w:r w:rsidR="73C72690" w:rsidRPr="407B1468">
        <w:rPr>
          <w:rFonts w:ascii="Century Gothic" w:eastAsia="Century Gothic" w:hAnsi="Century Gothic" w:cs="Century Gothic"/>
        </w:rPr>
        <w:t xml:space="preserve">dosavadní </w:t>
      </w:r>
      <w:r w:rsidRPr="407B1468">
        <w:rPr>
          <w:rFonts w:ascii="Century Gothic" w:eastAsia="Century Gothic" w:hAnsi="Century Gothic" w:cs="Century Gothic"/>
        </w:rPr>
        <w:t>úspěšná spolupráce s</w:t>
      </w:r>
      <w:r w:rsidR="6B964DA7" w:rsidRPr="407B1468">
        <w:rPr>
          <w:rFonts w:ascii="Century Gothic" w:eastAsia="Century Gothic" w:hAnsi="Century Gothic" w:cs="Century Gothic"/>
        </w:rPr>
        <w:t>e společností</w:t>
      </w:r>
      <w:r w:rsidRPr="407B1468">
        <w:rPr>
          <w:rFonts w:ascii="Century Gothic" w:eastAsia="Century Gothic" w:hAnsi="Century Gothic" w:cs="Century Gothic"/>
        </w:rPr>
        <w:t xml:space="preserve"> Seyfor</w:t>
      </w:r>
      <w:r w:rsidR="051F3A00" w:rsidRPr="407B1468">
        <w:rPr>
          <w:rFonts w:ascii="Century Gothic" w:eastAsia="Century Gothic" w:hAnsi="Century Gothic" w:cs="Century Gothic"/>
        </w:rPr>
        <w:t>, která trvá již přes 14 let.</w:t>
      </w:r>
      <w:r w:rsidRPr="407B1468">
        <w:rPr>
          <w:rFonts w:ascii="Century Gothic" w:eastAsia="Century Gothic" w:hAnsi="Century Gothic" w:cs="Century Gothic"/>
        </w:rPr>
        <w:t xml:space="preserve"> </w:t>
      </w:r>
    </w:p>
    <w:p w14:paraId="6E221F1F" w14:textId="77777777" w:rsidR="005D7E6A" w:rsidRDefault="7768B362" w:rsidP="5CCFFDF5">
      <w:pPr>
        <w:rPr>
          <w:rFonts w:ascii="Century Gothic" w:hAnsi="Century Gothic"/>
          <w:color w:val="000000" w:themeColor="text1"/>
        </w:rPr>
      </w:pPr>
      <w:r w:rsidRPr="407B1468">
        <w:rPr>
          <w:rFonts w:ascii="Century Gothic" w:eastAsia="Century Gothic" w:hAnsi="Century Gothic" w:cs="Century Gothic"/>
        </w:rPr>
        <w:lastRenderedPageBreak/>
        <w:t xml:space="preserve">ELBA si cení </w:t>
      </w:r>
      <w:r w:rsidR="003A4F28" w:rsidRPr="0016673E">
        <w:rPr>
          <w:rFonts w:ascii="Century Gothic" w:hAnsi="Century Gothic"/>
          <w:color w:val="000000" w:themeColor="text1"/>
        </w:rPr>
        <w:t>v</w:t>
      </w:r>
      <w:r w:rsidR="00CC0859" w:rsidRPr="0016673E">
        <w:rPr>
          <w:rFonts w:ascii="Century Gothic" w:hAnsi="Century Gothic"/>
          <w:color w:val="000000" w:themeColor="text1"/>
        </w:rPr>
        <w:t>ysok</w:t>
      </w:r>
      <w:r w:rsidR="0016673E" w:rsidRPr="0016673E">
        <w:rPr>
          <w:rFonts w:ascii="Century Gothic" w:hAnsi="Century Gothic"/>
          <w:color w:val="000000" w:themeColor="text1"/>
        </w:rPr>
        <w:t>é</w:t>
      </w:r>
      <w:r w:rsidR="00CC0859" w:rsidRPr="0016673E">
        <w:rPr>
          <w:rFonts w:ascii="Century Gothic" w:hAnsi="Century Gothic"/>
          <w:color w:val="000000" w:themeColor="text1"/>
        </w:rPr>
        <w:t xml:space="preserve"> profesionalit</w:t>
      </w:r>
      <w:r w:rsidR="0016673E" w:rsidRPr="0016673E">
        <w:rPr>
          <w:rFonts w:ascii="Century Gothic" w:hAnsi="Century Gothic"/>
          <w:color w:val="000000" w:themeColor="text1"/>
        </w:rPr>
        <w:t>y</w:t>
      </w:r>
      <w:r w:rsidR="00CC0859" w:rsidRPr="0016673E">
        <w:rPr>
          <w:rFonts w:ascii="Century Gothic" w:hAnsi="Century Gothic"/>
          <w:color w:val="000000" w:themeColor="text1"/>
        </w:rPr>
        <w:t>, kvalit</w:t>
      </w:r>
      <w:r w:rsidR="0016673E" w:rsidRPr="0016673E">
        <w:rPr>
          <w:rFonts w:ascii="Century Gothic" w:hAnsi="Century Gothic"/>
          <w:color w:val="000000" w:themeColor="text1"/>
        </w:rPr>
        <w:t>y</w:t>
      </w:r>
      <w:r w:rsidR="00CC0859" w:rsidRPr="0016673E">
        <w:rPr>
          <w:rFonts w:ascii="Century Gothic" w:hAnsi="Century Gothic"/>
          <w:color w:val="000000" w:themeColor="text1"/>
        </w:rPr>
        <w:t xml:space="preserve"> a </w:t>
      </w:r>
      <w:r w:rsidR="0016673E" w:rsidRPr="0016673E">
        <w:rPr>
          <w:rFonts w:ascii="Century Gothic" w:hAnsi="Century Gothic"/>
          <w:color w:val="000000" w:themeColor="text1"/>
        </w:rPr>
        <w:t>dlouhodobé</w:t>
      </w:r>
      <w:r w:rsidR="00CC0859" w:rsidRPr="0016673E">
        <w:rPr>
          <w:rFonts w:ascii="Century Gothic" w:hAnsi="Century Gothic"/>
          <w:color w:val="000000" w:themeColor="text1"/>
        </w:rPr>
        <w:t xml:space="preserve"> </w:t>
      </w:r>
      <w:r w:rsidR="0016673E" w:rsidRPr="0016673E">
        <w:rPr>
          <w:rFonts w:ascii="Century Gothic" w:hAnsi="Century Gothic"/>
          <w:color w:val="000000" w:themeColor="text1"/>
        </w:rPr>
        <w:t>zkušenosti</w:t>
      </w:r>
      <w:r w:rsidR="00CC0859" w:rsidRPr="0016673E">
        <w:rPr>
          <w:rFonts w:ascii="Century Gothic" w:hAnsi="Century Gothic"/>
          <w:color w:val="000000" w:themeColor="text1"/>
        </w:rPr>
        <w:t xml:space="preserve"> </w:t>
      </w:r>
      <w:r w:rsidR="0016673E" w:rsidRPr="0016673E">
        <w:rPr>
          <w:rFonts w:ascii="Century Gothic" w:hAnsi="Century Gothic"/>
          <w:color w:val="000000" w:themeColor="text1"/>
        </w:rPr>
        <w:t>Seyfor</w:t>
      </w:r>
      <w:r w:rsidR="00CC0859" w:rsidRPr="0016673E">
        <w:rPr>
          <w:rFonts w:ascii="Century Gothic" w:hAnsi="Century Gothic"/>
          <w:color w:val="000000" w:themeColor="text1"/>
        </w:rPr>
        <w:t xml:space="preserve"> konzultant</w:t>
      </w:r>
      <w:r w:rsidR="0016673E" w:rsidRPr="0016673E">
        <w:rPr>
          <w:rFonts w:ascii="Century Gothic" w:hAnsi="Century Gothic"/>
          <w:color w:val="000000" w:themeColor="text1"/>
        </w:rPr>
        <w:t>ů</w:t>
      </w:r>
      <w:r w:rsidR="00CC0859" w:rsidRPr="0016673E">
        <w:rPr>
          <w:rFonts w:ascii="Century Gothic" w:hAnsi="Century Gothic"/>
          <w:color w:val="000000" w:themeColor="text1"/>
        </w:rPr>
        <w:t xml:space="preserve"> v oblasti plán</w:t>
      </w:r>
      <w:r w:rsidR="0016673E" w:rsidRPr="0016673E">
        <w:rPr>
          <w:rFonts w:ascii="Century Gothic" w:hAnsi="Century Gothic"/>
          <w:color w:val="000000" w:themeColor="text1"/>
        </w:rPr>
        <w:t>ování</w:t>
      </w:r>
      <w:r w:rsidR="00CC0859" w:rsidRPr="0016673E">
        <w:rPr>
          <w:rFonts w:ascii="Century Gothic" w:hAnsi="Century Gothic"/>
          <w:color w:val="000000" w:themeColor="text1"/>
        </w:rPr>
        <w:t xml:space="preserve"> a </w:t>
      </w:r>
      <w:r w:rsidR="0016673E" w:rsidRPr="0016673E">
        <w:rPr>
          <w:rFonts w:ascii="Century Gothic" w:hAnsi="Century Gothic"/>
          <w:color w:val="000000" w:themeColor="text1"/>
        </w:rPr>
        <w:t>řízení výrobních podniků</w:t>
      </w:r>
      <w:r w:rsidR="00CC0859" w:rsidRPr="0016673E">
        <w:rPr>
          <w:rFonts w:ascii="Century Gothic" w:hAnsi="Century Gothic"/>
          <w:color w:val="000000" w:themeColor="text1"/>
        </w:rPr>
        <w:t xml:space="preserve"> (v tomto p</w:t>
      </w:r>
      <w:r w:rsidR="0016673E" w:rsidRPr="0016673E">
        <w:rPr>
          <w:rFonts w:ascii="Century Gothic" w:hAnsi="Century Gothic"/>
          <w:color w:val="000000" w:themeColor="text1"/>
        </w:rPr>
        <w:t>ř</w:t>
      </w:r>
      <w:r w:rsidR="00CC0859" w:rsidRPr="0016673E">
        <w:rPr>
          <w:rFonts w:ascii="Century Gothic" w:hAnsi="Century Gothic"/>
          <w:color w:val="000000" w:themeColor="text1"/>
        </w:rPr>
        <w:t>ípad</w:t>
      </w:r>
      <w:r w:rsidR="0016673E" w:rsidRPr="0016673E">
        <w:rPr>
          <w:rFonts w:ascii="Century Gothic" w:hAnsi="Century Gothic"/>
          <w:color w:val="000000" w:themeColor="text1"/>
        </w:rPr>
        <w:t>ě</w:t>
      </w:r>
      <w:r w:rsidR="00CC0859" w:rsidRPr="0016673E">
        <w:rPr>
          <w:rFonts w:ascii="Century Gothic" w:hAnsi="Century Gothic"/>
          <w:color w:val="000000" w:themeColor="text1"/>
        </w:rPr>
        <w:t xml:space="preserve"> </w:t>
      </w:r>
      <w:r w:rsidR="0016673E" w:rsidRPr="0016673E">
        <w:rPr>
          <w:rFonts w:ascii="Century Gothic" w:hAnsi="Century Gothic"/>
          <w:color w:val="000000" w:themeColor="text1"/>
        </w:rPr>
        <w:t>strojírenských</w:t>
      </w:r>
      <w:r w:rsidR="00CC0859" w:rsidRPr="0016673E">
        <w:rPr>
          <w:rFonts w:ascii="Century Gothic" w:hAnsi="Century Gothic"/>
          <w:color w:val="000000" w:themeColor="text1"/>
        </w:rPr>
        <w:t>)</w:t>
      </w:r>
      <w:r w:rsidR="0016673E">
        <w:rPr>
          <w:rFonts w:ascii="Century Gothic" w:hAnsi="Century Gothic"/>
          <w:color w:val="000000" w:themeColor="text1"/>
        </w:rPr>
        <w:t xml:space="preserve"> </w:t>
      </w:r>
      <w:r w:rsidR="0016673E" w:rsidRPr="0016673E">
        <w:rPr>
          <w:rFonts w:ascii="Century Gothic" w:hAnsi="Century Gothic"/>
          <w:color w:val="000000" w:themeColor="text1"/>
        </w:rPr>
        <w:t>a zároveň</w:t>
      </w:r>
      <w:r w:rsidR="005D7E6A">
        <w:rPr>
          <w:rFonts w:ascii="Century Gothic" w:hAnsi="Century Gothic"/>
          <w:color w:val="000000" w:themeColor="text1"/>
        </w:rPr>
        <w:t>:</w:t>
      </w:r>
      <w:r w:rsidR="00CC0859" w:rsidRPr="0016673E">
        <w:rPr>
          <w:rFonts w:ascii="Century Gothic" w:hAnsi="Century Gothic"/>
          <w:color w:val="000000" w:themeColor="text1"/>
        </w:rPr>
        <w:t xml:space="preserve"> </w:t>
      </w:r>
    </w:p>
    <w:p w14:paraId="56DBAFC5" w14:textId="77777777" w:rsidR="005D7E6A" w:rsidRPr="005D7E6A" w:rsidRDefault="0016673E" w:rsidP="005D7E6A">
      <w:pPr>
        <w:pStyle w:val="Odstavecseseznamem"/>
        <w:numPr>
          <w:ilvl w:val="0"/>
          <w:numId w:val="4"/>
        </w:numPr>
        <w:rPr>
          <w:rFonts w:ascii="Century Gothic" w:hAnsi="Century Gothic"/>
          <w:color w:val="000000" w:themeColor="text1"/>
        </w:rPr>
      </w:pPr>
      <w:r w:rsidRPr="005D7E6A">
        <w:rPr>
          <w:rFonts w:ascii="Century Gothic" w:hAnsi="Century Gothic"/>
          <w:color w:val="000000" w:themeColor="text1"/>
        </w:rPr>
        <w:t>férové</w:t>
      </w:r>
      <w:r w:rsidR="00CC0859" w:rsidRPr="005D7E6A">
        <w:rPr>
          <w:rFonts w:ascii="Century Gothic" w:hAnsi="Century Gothic"/>
          <w:color w:val="000000" w:themeColor="text1"/>
        </w:rPr>
        <w:t xml:space="preserve"> </w:t>
      </w:r>
      <w:r w:rsidRPr="005D7E6A">
        <w:rPr>
          <w:rFonts w:ascii="Century Gothic" w:hAnsi="Century Gothic"/>
          <w:color w:val="000000" w:themeColor="text1"/>
        </w:rPr>
        <w:t>spolupráce</w:t>
      </w:r>
      <w:r w:rsidR="00CC0859" w:rsidRPr="005D7E6A">
        <w:rPr>
          <w:rFonts w:ascii="Century Gothic" w:hAnsi="Century Gothic"/>
          <w:color w:val="000000" w:themeColor="text1"/>
        </w:rPr>
        <w:t xml:space="preserve">, </w:t>
      </w:r>
    </w:p>
    <w:p w14:paraId="3A554E68" w14:textId="77777777" w:rsidR="005D7E6A" w:rsidRPr="005D7E6A" w:rsidRDefault="0016673E" w:rsidP="005D7E6A">
      <w:pPr>
        <w:pStyle w:val="Odstavecseseznamem"/>
        <w:numPr>
          <w:ilvl w:val="0"/>
          <w:numId w:val="4"/>
        </w:numPr>
        <w:rPr>
          <w:rFonts w:ascii="Century Gothic" w:hAnsi="Century Gothic"/>
          <w:color w:val="000000" w:themeColor="text1"/>
        </w:rPr>
      </w:pPr>
      <w:r w:rsidRPr="005D7E6A">
        <w:rPr>
          <w:rFonts w:ascii="Century Gothic" w:hAnsi="Century Gothic"/>
          <w:color w:val="000000" w:themeColor="text1"/>
        </w:rPr>
        <w:t>profesionálního vedení</w:t>
      </w:r>
      <w:r w:rsidR="00CC0859" w:rsidRPr="005D7E6A">
        <w:rPr>
          <w:rFonts w:ascii="Century Gothic" w:hAnsi="Century Gothic"/>
          <w:color w:val="000000" w:themeColor="text1"/>
        </w:rPr>
        <w:t xml:space="preserve"> projektu, </w:t>
      </w:r>
    </w:p>
    <w:p w14:paraId="25CE1E95" w14:textId="77777777" w:rsidR="005D7E6A" w:rsidRPr="005D7E6A" w:rsidRDefault="0016673E" w:rsidP="005D7E6A">
      <w:pPr>
        <w:pStyle w:val="Odstavecseseznamem"/>
        <w:numPr>
          <w:ilvl w:val="0"/>
          <w:numId w:val="4"/>
        </w:numPr>
        <w:rPr>
          <w:rFonts w:ascii="Century Gothic" w:hAnsi="Century Gothic"/>
          <w:color w:val="000000" w:themeColor="text1"/>
        </w:rPr>
      </w:pPr>
      <w:r w:rsidRPr="005D7E6A">
        <w:rPr>
          <w:rFonts w:ascii="Century Gothic" w:hAnsi="Century Gothic"/>
          <w:color w:val="000000" w:themeColor="text1"/>
        </w:rPr>
        <w:t>plnění</w:t>
      </w:r>
      <w:r w:rsidR="00CC0859" w:rsidRPr="005D7E6A">
        <w:rPr>
          <w:rFonts w:ascii="Century Gothic" w:hAnsi="Century Gothic"/>
          <w:color w:val="000000" w:themeColor="text1"/>
        </w:rPr>
        <w:t xml:space="preserve"> dohodnutých </w:t>
      </w:r>
      <w:r w:rsidRPr="005D7E6A">
        <w:rPr>
          <w:rFonts w:ascii="Century Gothic" w:hAnsi="Century Gothic"/>
          <w:color w:val="000000" w:themeColor="text1"/>
        </w:rPr>
        <w:t>závazků</w:t>
      </w:r>
      <w:r w:rsidR="00CC0859" w:rsidRPr="005D7E6A">
        <w:rPr>
          <w:rFonts w:ascii="Century Gothic" w:hAnsi="Century Gothic"/>
          <w:color w:val="000000" w:themeColor="text1"/>
        </w:rPr>
        <w:t xml:space="preserve"> a </w:t>
      </w:r>
    </w:p>
    <w:p w14:paraId="45614C73" w14:textId="75ADC0E6" w:rsidR="00CC0859" w:rsidRPr="005D7E6A" w:rsidRDefault="0016673E" w:rsidP="005D7E6A">
      <w:pPr>
        <w:pStyle w:val="Odstavecseseznamem"/>
        <w:numPr>
          <w:ilvl w:val="0"/>
          <w:numId w:val="4"/>
        </w:numPr>
        <w:rPr>
          <w:rFonts w:ascii="Century Gothic" w:hAnsi="Century Gothic"/>
          <w:color w:val="833C0B" w:themeColor="accent2" w:themeShade="80"/>
        </w:rPr>
      </w:pPr>
      <w:r w:rsidRPr="005D7E6A">
        <w:rPr>
          <w:rFonts w:ascii="Century Gothic" w:hAnsi="Century Gothic"/>
          <w:color w:val="000000" w:themeColor="text1"/>
        </w:rPr>
        <w:t>dodržení</w:t>
      </w:r>
      <w:r w:rsidR="00CC0859" w:rsidRPr="005D7E6A">
        <w:rPr>
          <w:rFonts w:ascii="Century Gothic" w:hAnsi="Century Gothic"/>
          <w:color w:val="000000" w:themeColor="text1"/>
        </w:rPr>
        <w:t xml:space="preserve"> termínu </w:t>
      </w:r>
      <w:r w:rsidRPr="005D7E6A">
        <w:rPr>
          <w:rFonts w:ascii="Century Gothic" w:hAnsi="Century Gothic"/>
          <w:color w:val="000000" w:themeColor="text1"/>
        </w:rPr>
        <w:t>náběhu</w:t>
      </w:r>
      <w:r w:rsidR="00CC0859" w:rsidRPr="005D7E6A">
        <w:rPr>
          <w:rFonts w:ascii="Century Gothic" w:hAnsi="Century Gothic"/>
          <w:color w:val="000000" w:themeColor="text1"/>
        </w:rPr>
        <w:t xml:space="preserve"> nového systému do </w:t>
      </w:r>
      <w:r w:rsidRPr="005D7E6A">
        <w:rPr>
          <w:rFonts w:ascii="Century Gothic" w:hAnsi="Century Gothic"/>
          <w:color w:val="000000" w:themeColor="text1"/>
        </w:rPr>
        <w:t>ostrého chodu</w:t>
      </w:r>
      <w:r w:rsidR="00CC0859" w:rsidRPr="005D7E6A">
        <w:rPr>
          <w:rFonts w:ascii="Century Gothic" w:hAnsi="Century Gothic"/>
          <w:color w:val="000000" w:themeColor="text1"/>
        </w:rPr>
        <w:t>.</w:t>
      </w:r>
    </w:p>
    <w:p w14:paraId="4A0DB7CF" w14:textId="6367E9CD" w:rsidR="00CC0859" w:rsidRDefault="7768B362" w:rsidP="5CCFFDF5">
      <w:pPr>
        <w:rPr>
          <w:rFonts w:ascii="Century Gothic" w:eastAsia="Century Gothic" w:hAnsi="Century Gothic" w:cs="Century Gothic"/>
          <w:color w:val="833C0B" w:themeColor="accent2" w:themeShade="80"/>
        </w:rPr>
      </w:pPr>
      <w:r w:rsidRPr="5CCFFDF5">
        <w:rPr>
          <w:rFonts w:ascii="Century Gothic" w:eastAsia="Century Gothic" w:hAnsi="Century Gothic" w:cs="Century Gothic"/>
        </w:rPr>
        <w:t xml:space="preserve">Během výběrového procesu bylo jasné, že Infor LN 10 přináší moderní a komplexní platformu, která dokáže splnit všechny specifické požadavky </w:t>
      </w:r>
      <w:r w:rsidR="3F08AB95" w:rsidRPr="5CCFFDF5">
        <w:rPr>
          <w:rFonts w:ascii="Century Gothic" w:eastAsia="Century Gothic" w:hAnsi="Century Gothic" w:cs="Century Gothic"/>
        </w:rPr>
        <w:t>společnosti</w:t>
      </w:r>
      <w:r w:rsidR="00CC0859">
        <w:rPr>
          <w:rFonts w:ascii="Century Gothic" w:eastAsia="Century Gothic" w:hAnsi="Century Gothic" w:cs="Century Gothic"/>
        </w:rPr>
        <w:t xml:space="preserve"> </w:t>
      </w:r>
      <w:r w:rsidR="00CC0859" w:rsidRPr="0016673E">
        <w:rPr>
          <w:rFonts w:ascii="Century Gothic" w:hAnsi="Century Gothic"/>
          <w:color w:val="000000" w:themeColor="text1"/>
        </w:rPr>
        <w:t>pr</w:t>
      </w:r>
      <w:r w:rsidR="0016673E" w:rsidRPr="0016673E">
        <w:rPr>
          <w:rFonts w:ascii="Century Gothic" w:hAnsi="Century Gothic"/>
          <w:color w:val="000000" w:themeColor="text1"/>
        </w:rPr>
        <w:t>o</w:t>
      </w:r>
      <w:r w:rsidR="00CC0859" w:rsidRPr="0016673E">
        <w:rPr>
          <w:rFonts w:ascii="Century Gothic" w:hAnsi="Century Gothic"/>
          <w:color w:val="000000" w:themeColor="text1"/>
        </w:rPr>
        <w:t xml:space="preserve"> podporu </w:t>
      </w:r>
      <w:r w:rsidR="0016673E" w:rsidRPr="0016673E">
        <w:rPr>
          <w:rFonts w:ascii="Century Gothic" w:hAnsi="Century Gothic"/>
          <w:color w:val="000000" w:themeColor="text1"/>
        </w:rPr>
        <w:t>veškerých jej</w:t>
      </w:r>
      <w:r w:rsidR="00CC0859" w:rsidRPr="0016673E">
        <w:rPr>
          <w:rFonts w:ascii="Century Gothic" w:hAnsi="Century Gothic"/>
          <w:color w:val="000000" w:themeColor="text1"/>
        </w:rPr>
        <w:t xml:space="preserve">ich </w:t>
      </w:r>
      <w:r w:rsidR="008F7DD0">
        <w:rPr>
          <w:rFonts w:ascii="Century Gothic" w:hAnsi="Century Gothic"/>
          <w:color w:val="000000" w:themeColor="text1"/>
        </w:rPr>
        <w:t>„</w:t>
      </w:r>
      <w:proofErr w:type="spellStart"/>
      <w:r w:rsidR="008F7DD0">
        <w:rPr>
          <w:rFonts w:ascii="Century Gothic" w:hAnsi="Century Gothic"/>
          <w:color w:val="000000" w:themeColor="text1"/>
        </w:rPr>
        <w:t>value</w:t>
      </w:r>
      <w:proofErr w:type="spellEnd"/>
      <w:r w:rsidR="008F7DD0" w:rsidRPr="0016673E">
        <w:rPr>
          <w:rFonts w:ascii="Century Gothic" w:hAnsi="Century Gothic"/>
          <w:color w:val="000000" w:themeColor="text1"/>
        </w:rPr>
        <w:t xml:space="preserve"> </w:t>
      </w:r>
      <w:proofErr w:type="spellStart"/>
      <w:r w:rsidR="00CC0859" w:rsidRPr="0016673E">
        <w:rPr>
          <w:rFonts w:ascii="Century Gothic" w:hAnsi="Century Gothic"/>
          <w:color w:val="000000" w:themeColor="text1"/>
        </w:rPr>
        <w:t>added</w:t>
      </w:r>
      <w:proofErr w:type="spellEnd"/>
      <w:r w:rsidR="008F7DD0">
        <w:rPr>
          <w:rFonts w:ascii="Century Gothic" w:hAnsi="Century Gothic"/>
          <w:color w:val="000000" w:themeColor="text1"/>
        </w:rPr>
        <w:t>“</w:t>
      </w:r>
      <w:r w:rsidR="00CC0859" w:rsidRPr="0016673E">
        <w:rPr>
          <w:rFonts w:ascii="Century Gothic" w:hAnsi="Century Gothic"/>
          <w:color w:val="000000" w:themeColor="text1"/>
        </w:rPr>
        <w:t xml:space="preserve"> podnikových proces</w:t>
      </w:r>
      <w:r w:rsidR="0016673E" w:rsidRPr="0016673E">
        <w:rPr>
          <w:rFonts w:ascii="Century Gothic" w:hAnsi="Century Gothic"/>
          <w:color w:val="000000" w:themeColor="text1"/>
        </w:rPr>
        <w:t>ů</w:t>
      </w:r>
      <w:r w:rsidRPr="0016673E">
        <w:rPr>
          <w:rFonts w:ascii="Century Gothic" w:eastAsia="Century Gothic" w:hAnsi="Century Gothic" w:cs="Century Gothic"/>
          <w:color w:val="000000" w:themeColor="text1"/>
        </w:rPr>
        <w:t>.</w:t>
      </w:r>
    </w:p>
    <w:p w14:paraId="5F253262" w14:textId="071620EA" w:rsidR="00CC0859" w:rsidRPr="005D7E6A" w:rsidRDefault="005D7E6A" w:rsidP="5CCFFDF5">
      <w:pPr>
        <w:rPr>
          <w:rFonts w:ascii="Century Gothic" w:hAnsi="Century Gothic"/>
          <w:color w:val="000000" w:themeColor="text1"/>
        </w:rPr>
      </w:pPr>
      <w:r w:rsidRPr="005D7E6A">
        <w:rPr>
          <w:rFonts w:ascii="Century Gothic" w:hAnsi="Century Gothic"/>
          <w:color w:val="000000" w:themeColor="text1"/>
        </w:rPr>
        <w:t xml:space="preserve">Důležitým momentem byla také zkušenost, kdy se </w:t>
      </w:r>
      <w:r>
        <w:rPr>
          <w:rFonts w:ascii="Century Gothic" w:hAnsi="Century Gothic"/>
          <w:color w:val="000000" w:themeColor="text1"/>
        </w:rPr>
        <w:t>Seyforu</w:t>
      </w:r>
      <w:r w:rsidRPr="005D7E6A">
        <w:rPr>
          <w:rFonts w:ascii="Century Gothic" w:hAnsi="Century Gothic"/>
          <w:color w:val="000000" w:themeColor="text1"/>
        </w:rPr>
        <w:t xml:space="preserve"> podařilo úspěšně obnovit provoz předchozího informačního systému po závažném hackerském útoku a zabránit nevratné ztrátě dat. I na základě </w:t>
      </w:r>
      <w:r>
        <w:rPr>
          <w:rFonts w:ascii="Century Gothic" w:hAnsi="Century Gothic"/>
          <w:color w:val="000000" w:themeColor="text1"/>
        </w:rPr>
        <w:t>toho</w:t>
      </w:r>
      <w:r w:rsidRPr="005D7E6A">
        <w:rPr>
          <w:rFonts w:ascii="Century Gothic" w:hAnsi="Century Gothic"/>
          <w:color w:val="000000" w:themeColor="text1"/>
        </w:rPr>
        <w:t xml:space="preserve"> se ELBA rozhodla implementovat nový moderní informační systém podpořený nejnovějšími technologiemi a bezpečnostními koncepty.</w:t>
      </w:r>
      <w:r>
        <w:rPr>
          <w:rFonts w:ascii="Century Gothic" w:hAnsi="Century Gothic"/>
          <w:color w:val="000000" w:themeColor="text1"/>
        </w:rPr>
        <w:t xml:space="preserve"> </w:t>
      </w:r>
      <w:r w:rsidR="7768B362" w:rsidRPr="5CCFFDF5">
        <w:rPr>
          <w:rFonts w:ascii="Century Gothic" w:eastAsia="Century Gothic" w:hAnsi="Century Gothic" w:cs="Century Gothic"/>
        </w:rPr>
        <w:t xml:space="preserve">ELBA byla přesvědčena, </w:t>
      </w:r>
      <w:r w:rsidR="7768B362" w:rsidRPr="005D7E6A">
        <w:rPr>
          <w:rFonts w:ascii="Century Gothic" w:eastAsia="Century Gothic" w:hAnsi="Century Gothic" w:cs="Century Gothic"/>
          <w:color w:val="000000" w:themeColor="text1"/>
        </w:rPr>
        <w:t xml:space="preserve">že </w:t>
      </w:r>
      <w:r w:rsidR="00CC0859" w:rsidRPr="005D7E6A">
        <w:rPr>
          <w:rFonts w:ascii="Century Gothic" w:eastAsia="Century Gothic" w:hAnsi="Century Gothic" w:cs="Century Gothic"/>
          <w:color w:val="000000" w:themeColor="text1"/>
        </w:rPr>
        <w:t>n</w:t>
      </w:r>
      <w:r w:rsidR="00CC0859" w:rsidRPr="005D7E6A">
        <w:rPr>
          <w:rFonts w:ascii="Century Gothic" w:hAnsi="Century Gothic"/>
          <w:color w:val="000000" w:themeColor="text1"/>
        </w:rPr>
        <w:t>ová ver</w:t>
      </w:r>
      <w:r w:rsidRPr="005D7E6A">
        <w:rPr>
          <w:rFonts w:ascii="Century Gothic" w:hAnsi="Century Gothic"/>
          <w:color w:val="000000" w:themeColor="text1"/>
        </w:rPr>
        <w:t>ze</w:t>
      </w:r>
      <w:r w:rsidR="00CC0859" w:rsidRPr="005D7E6A">
        <w:rPr>
          <w:rFonts w:ascii="Century Gothic" w:hAnsi="Century Gothic"/>
          <w:color w:val="000000" w:themeColor="text1"/>
        </w:rPr>
        <w:t xml:space="preserve"> Infor LN 10 spolu s platformou Infor </w:t>
      </w:r>
      <w:proofErr w:type="spellStart"/>
      <w:r w:rsidR="00CC0859" w:rsidRPr="005D7E6A">
        <w:rPr>
          <w:rFonts w:ascii="Century Gothic" w:hAnsi="Century Gothic"/>
          <w:color w:val="000000" w:themeColor="text1"/>
        </w:rPr>
        <w:t>Operating</w:t>
      </w:r>
      <w:proofErr w:type="spellEnd"/>
      <w:r w:rsidR="00CC0859" w:rsidRPr="005D7E6A">
        <w:rPr>
          <w:rFonts w:ascii="Century Gothic" w:hAnsi="Century Gothic"/>
          <w:color w:val="000000" w:themeColor="text1"/>
        </w:rPr>
        <w:t xml:space="preserve"> </w:t>
      </w:r>
      <w:proofErr w:type="spellStart"/>
      <w:r w:rsidR="00CC0859" w:rsidRPr="005D7E6A">
        <w:rPr>
          <w:rFonts w:ascii="Century Gothic" w:hAnsi="Century Gothic"/>
          <w:color w:val="000000" w:themeColor="text1"/>
        </w:rPr>
        <w:t>Services</w:t>
      </w:r>
      <w:proofErr w:type="spellEnd"/>
      <w:r w:rsidR="00CC0859" w:rsidRPr="005D7E6A">
        <w:rPr>
          <w:rFonts w:ascii="Century Gothic" w:hAnsi="Century Gothic"/>
          <w:color w:val="000000" w:themeColor="text1"/>
        </w:rPr>
        <w:t xml:space="preserve"> </w:t>
      </w:r>
      <w:r w:rsidRPr="005D7E6A">
        <w:rPr>
          <w:rFonts w:ascii="Century Gothic" w:hAnsi="Century Gothic"/>
          <w:color w:val="000000" w:themeColor="text1"/>
        </w:rPr>
        <w:t>tyto</w:t>
      </w:r>
      <w:r w:rsidR="00CC0859" w:rsidRPr="005D7E6A">
        <w:rPr>
          <w:rFonts w:ascii="Century Gothic" w:hAnsi="Century Gothic"/>
          <w:color w:val="000000" w:themeColor="text1"/>
        </w:rPr>
        <w:t xml:space="preserve"> požadavky </w:t>
      </w:r>
      <w:r w:rsidRPr="005D7E6A">
        <w:rPr>
          <w:rFonts w:ascii="Century Gothic" w:hAnsi="Century Gothic"/>
          <w:color w:val="000000" w:themeColor="text1"/>
        </w:rPr>
        <w:t>splní</w:t>
      </w:r>
      <w:r w:rsidR="00CC0859" w:rsidRPr="005D7E6A">
        <w:rPr>
          <w:rFonts w:ascii="Century Gothic" w:hAnsi="Century Gothic"/>
          <w:color w:val="000000" w:themeColor="text1"/>
        </w:rPr>
        <w:t>.</w:t>
      </w:r>
    </w:p>
    <w:p w14:paraId="312F8543" w14:textId="37555185" w:rsidR="7768B362" w:rsidRDefault="7768B362" w:rsidP="5CCFFDF5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5CCFFDF5">
        <w:rPr>
          <w:rFonts w:ascii="Century Gothic" w:eastAsia="Century Gothic" w:hAnsi="Century Gothic" w:cs="Century Gothic"/>
          <w:b/>
          <w:bCs/>
          <w:sz w:val="32"/>
          <w:szCs w:val="32"/>
        </w:rPr>
        <w:t>Vize budoucí spolupráce</w:t>
      </w:r>
    </w:p>
    <w:p w14:paraId="6DE3530A" w14:textId="29EDC342" w:rsidR="7768B362" w:rsidRDefault="7768B362" w:rsidP="5CCFFDF5">
      <w:p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</w:rPr>
        <w:t xml:space="preserve">ELBA a Seyfor mají jasnou vizi budoucí spolupráce, která bude zaměřena na další zlepšování </w:t>
      </w:r>
      <w:r w:rsidR="11E2D79B" w:rsidRPr="5CCFFDF5">
        <w:rPr>
          <w:rFonts w:ascii="Century Gothic" w:eastAsia="Century Gothic" w:hAnsi="Century Gothic" w:cs="Century Gothic"/>
        </w:rPr>
        <w:t xml:space="preserve">podnikových </w:t>
      </w:r>
      <w:r w:rsidRPr="5CCFFDF5">
        <w:rPr>
          <w:rFonts w:ascii="Century Gothic" w:eastAsia="Century Gothic" w:hAnsi="Century Gothic" w:cs="Century Gothic"/>
        </w:rPr>
        <w:t>procesů a dosahování vyšší úrovně konkurenceschopnosti. Plány do budoucna zahrnují:</w:t>
      </w:r>
    </w:p>
    <w:p w14:paraId="44CAECE1" w14:textId="0B056D42" w:rsidR="7768B362" w:rsidRDefault="7768B362" w:rsidP="5CCFFDF5">
      <w:pPr>
        <w:pStyle w:val="Odstavecseseznamem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Reportingov</w:t>
      </w:r>
      <w:r w:rsidR="2E54799B" w:rsidRPr="5CCFFDF5">
        <w:rPr>
          <w:rFonts w:ascii="Century Gothic" w:eastAsia="Century Gothic" w:hAnsi="Century Gothic" w:cs="Century Gothic"/>
          <w:b/>
          <w:bCs/>
        </w:rPr>
        <w:t>ou</w:t>
      </w:r>
      <w:r w:rsidRPr="5CCFFDF5">
        <w:rPr>
          <w:rFonts w:ascii="Century Gothic" w:eastAsia="Century Gothic" w:hAnsi="Century Gothic" w:cs="Century Gothic"/>
          <w:b/>
          <w:bCs/>
        </w:rPr>
        <w:t xml:space="preserve"> nadstavb</w:t>
      </w:r>
      <w:r w:rsidR="41E8AB5A" w:rsidRPr="5CCFFDF5">
        <w:rPr>
          <w:rFonts w:ascii="Century Gothic" w:eastAsia="Century Gothic" w:hAnsi="Century Gothic" w:cs="Century Gothic"/>
          <w:b/>
          <w:bCs/>
        </w:rPr>
        <w:t>u</w:t>
      </w:r>
      <w:r w:rsidRPr="5CCFFDF5">
        <w:rPr>
          <w:rFonts w:ascii="Century Gothic" w:eastAsia="Century Gothic" w:hAnsi="Century Gothic" w:cs="Century Gothic"/>
          <w:b/>
          <w:bCs/>
        </w:rPr>
        <w:t xml:space="preserve"> a řídící nástroje pro vrcholový management:</w:t>
      </w:r>
      <w:r w:rsidRPr="5CCFFDF5">
        <w:rPr>
          <w:rFonts w:ascii="Century Gothic" w:eastAsia="Century Gothic" w:hAnsi="Century Gothic" w:cs="Century Gothic"/>
        </w:rPr>
        <w:t xml:space="preserve"> Implementace nových nástrojů pro reporting a řízení umožní efektivnější rozhodování na nejvyšší úrovni managementu.</w:t>
      </w:r>
    </w:p>
    <w:p w14:paraId="50C54919" w14:textId="0C9E24F4" w:rsidR="7768B362" w:rsidRDefault="7768B362" w:rsidP="5CCFFDF5">
      <w:pPr>
        <w:pStyle w:val="Odstavecseseznamem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Optimalizac</w:t>
      </w:r>
      <w:r w:rsidR="66D2E6DA" w:rsidRPr="5CCFFDF5">
        <w:rPr>
          <w:rFonts w:ascii="Century Gothic" w:eastAsia="Century Gothic" w:hAnsi="Century Gothic" w:cs="Century Gothic"/>
          <w:b/>
          <w:bCs/>
        </w:rPr>
        <w:t>i</w:t>
      </w:r>
      <w:r w:rsidRPr="5CCFFDF5">
        <w:rPr>
          <w:rFonts w:ascii="Century Gothic" w:eastAsia="Century Gothic" w:hAnsi="Century Gothic" w:cs="Century Gothic"/>
          <w:b/>
          <w:bCs/>
        </w:rPr>
        <w:t xml:space="preserve"> plánování a řízení výroby: </w:t>
      </w:r>
      <w:r w:rsidRPr="5CCFFDF5">
        <w:rPr>
          <w:rFonts w:ascii="Century Gothic" w:eastAsia="Century Gothic" w:hAnsi="Century Gothic" w:cs="Century Gothic"/>
        </w:rPr>
        <w:t xml:space="preserve">ELBA plánuje zavést pokročilé plánovací a rozvrhovací metody, včetně </w:t>
      </w:r>
      <w:r w:rsidR="008F7DD0">
        <w:rPr>
          <w:rFonts w:ascii="Century Gothic" w:eastAsia="Century Gothic" w:hAnsi="Century Gothic" w:cs="Century Gothic"/>
        </w:rPr>
        <w:t xml:space="preserve">Infor </w:t>
      </w:r>
      <w:r w:rsidRPr="5CCFFDF5">
        <w:rPr>
          <w:rFonts w:ascii="Century Gothic" w:eastAsia="Century Gothic" w:hAnsi="Century Gothic" w:cs="Century Gothic"/>
        </w:rPr>
        <w:t>APS plánování, aby dosáhla maximálního výkonu ve výrobě.</w:t>
      </w:r>
    </w:p>
    <w:p w14:paraId="03D1582F" w14:textId="3131AB59" w:rsidR="7768B362" w:rsidRDefault="7768B362" w:rsidP="5CCFFDF5">
      <w:pPr>
        <w:pStyle w:val="Odstavecseseznamem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  <w:b/>
          <w:bCs/>
        </w:rPr>
        <w:t>Komplexní podpor</w:t>
      </w:r>
      <w:r w:rsidR="678B752C" w:rsidRPr="5CCFFDF5">
        <w:rPr>
          <w:rFonts w:ascii="Century Gothic" w:eastAsia="Century Gothic" w:hAnsi="Century Gothic" w:cs="Century Gothic"/>
          <w:b/>
          <w:bCs/>
        </w:rPr>
        <w:t>u</w:t>
      </w:r>
      <w:r w:rsidRPr="5CCFFDF5">
        <w:rPr>
          <w:rFonts w:ascii="Century Gothic" w:eastAsia="Century Gothic" w:hAnsi="Century Gothic" w:cs="Century Gothic"/>
          <w:b/>
          <w:bCs/>
        </w:rPr>
        <w:t xml:space="preserve"> systému řízení kvality: </w:t>
      </w:r>
      <w:r w:rsidRPr="5CCFFDF5">
        <w:rPr>
          <w:rFonts w:ascii="Century Gothic" w:eastAsia="Century Gothic" w:hAnsi="Century Gothic" w:cs="Century Gothic"/>
        </w:rPr>
        <w:t>Implementace systému řízení kvality v celém procesu výroby bude zaručovat nejvyšší standardy kvality výrobků ELBY.</w:t>
      </w:r>
    </w:p>
    <w:p w14:paraId="1BB31A2D" w14:textId="0E13B070" w:rsidR="7768B362" w:rsidRDefault="7768B362" w:rsidP="5CCFFDF5">
      <w:pPr>
        <w:rPr>
          <w:rFonts w:ascii="Century Gothic" w:eastAsia="Century Gothic" w:hAnsi="Century Gothic" w:cs="Century Gothic"/>
        </w:rPr>
      </w:pPr>
      <w:r w:rsidRPr="5CCFFDF5">
        <w:rPr>
          <w:rFonts w:ascii="Century Gothic" w:eastAsia="Century Gothic" w:hAnsi="Century Gothic" w:cs="Century Gothic"/>
        </w:rPr>
        <w:t xml:space="preserve">Díky dlouhodobé spolupráci a odborné podpoře společnosti Seyfor věří ELBA, že nový </w:t>
      </w:r>
      <w:r w:rsidR="0C385BFB" w:rsidRPr="5CCFFDF5">
        <w:rPr>
          <w:rFonts w:ascii="Century Gothic" w:eastAsia="Century Gothic" w:hAnsi="Century Gothic" w:cs="Century Gothic"/>
        </w:rPr>
        <w:t>systém</w:t>
      </w:r>
      <w:r w:rsidRPr="5CCFFDF5">
        <w:rPr>
          <w:rFonts w:ascii="Century Gothic" w:eastAsia="Century Gothic" w:hAnsi="Century Gothic" w:cs="Century Gothic"/>
        </w:rPr>
        <w:t xml:space="preserve"> Infor </w:t>
      </w:r>
      <w:r w:rsidR="6F0784C8" w:rsidRPr="5CCFFDF5">
        <w:rPr>
          <w:rFonts w:ascii="Century Gothic" w:eastAsia="Century Gothic" w:hAnsi="Century Gothic" w:cs="Century Gothic"/>
        </w:rPr>
        <w:t xml:space="preserve">LN 10 </w:t>
      </w:r>
      <w:r w:rsidRPr="5CCFFDF5">
        <w:rPr>
          <w:rFonts w:ascii="Century Gothic" w:eastAsia="Century Gothic" w:hAnsi="Century Gothic" w:cs="Century Gothic"/>
        </w:rPr>
        <w:t xml:space="preserve">přinese mnoho </w:t>
      </w:r>
      <w:r w:rsidR="0769A1F6" w:rsidRPr="5CCFFDF5">
        <w:rPr>
          <w:rFonts w:ascii="Century Gothic" w:eastAsia="Century Gothic" w:hAnsi="Century Gothic" w:cs="Century Gothic"/>
        </w:rPr>
        <w:t>benefit</w:t>
      </w:r>
      <w:r w:rsidRPr="5CCFFDF5">
        <w:rPr>
          <w:rFonts w:ascii="Century Gothic" w:eastAsia="Century Gothic" w:hAnsi="Century Gothic" w:cs="Century Gothic"/>
        </w:rPr>
        <w:t>ů a zajistí další rozvoj a úspěch společnosti v dnešním konkurenčním podnikatelském prostředí.</w:t>
      </w:r>
    </w:p>
    <w:p w14:paraId="3D0E51CA" w14:textId="275FDA7E" w:rsidR="5CCFFDF5" w:rsidRDefault="5CCFFDF5" w:rsidP="5CCFFDF5"/>
    <w:sectPr w:rsidR="5CCFF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Wmfnoyv12HE0f" int2:id="lLR6IGCu">
      <int2:state int2:value="Rejected" int2:type="AugLoop_Text_Critique"/>
    </int2:textHash>
    <int2:textHash int2:hashCode="c49Vkl6n95s7pg" int2:id="R3IKVfMe">
      <int2:state int2:value="Rejected" int2:type="AugLoop_Text_Critique"/>
    </int2:textHash>
    <int2:textHash int2:hashCode="DO36XcyIU+7BRW" int2:id="pBiKdqF1">
      <int2:state int2:value="Rejected" int2:type="AugLoop_Text_Critique"/>
    </int2:textHash>
    <int2:textHash int2:hashCode="DyokNkxvwIcv0g" int2:id="mM6pKjLs">
      <int2:state int2:value="Rejected" int2:type="AugLoop_Text_Critique"/>
    </int2:textHash>
    <int2:textHash int2:hashCode="L3mI91Gf+gVplp" int2:id="dBlQkb4d">
      <int2:state int2:value="Rejected" int2:type="AugLoop_Text_Critique"/>
    </int2:textHash>
    <int2:textHash int2:hashCode="fl1JOskOxoFn1U" int2:id="uqOT4l09">
      <int2:state int2:value="Rejected" int2:type="AugLoop_Text_Critique"/>
    </int2:textHash>
    <int2:textHash int2:hashCode="BfVhM8ypq0g8fY" int2:id="K07JtwX4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7C8EB"/>
    <w:multiLevelType w:val="hybridMultilevel"/>
    <w:tmpl w:val="CEF65300"/>
    <w:lvl w:ilvl="0" w:tplc="C2ACB680">
      <w:start w:val="1"/>
      <w:numFmt w:val="decimal"/>
      <w:lvlText w:val="%1."/>
      <w:lvlJc w:val="left"/>
      <w:pPr>
        <w:ind w:left="360" w:hanging="360"/>
      </w:pPr>
    </w:lvl>
    <w:lvl w:ilvl="1" w:tplc="ECD6922C">
      <w:start w:val="1"/>
      <w:numFmt w:val="lowerLetter"/>
      <w:lvlText w:val="%2."/>
      <w:lvlJc w:val="left"/>
      <w:pPr>
        <w:ind w:left="1080" w:hanging="360"/>
      </w:pPr>
    </w:lvl>
    <w:lvl w:ilvl="2" w:tplc="211A41D0">
      <w:start w:val="1"/>
      <w:numFmt w:val="lowerRoman"/>
      <w:lvlText w:val="%3."/>
      <w:lvlJc w:val="right"/>
      <w:pPr>
        <w:ind w:left="1800" w:hanging="180"/>
      </w:pPr>
    </w:lvl>
    <w:lvl w:ilvl="3" w:tplc="3AAE7C56">
      <w:start w:val="1"/>
      <w:numFmt w:val="decimal"/>
      <w:lvlText w:val="%4."/>
      <w:lvlJc w:val="left"/>
      <w:pPr>
        <w:ind w:left="2520" w:hanging="360"/>
      </w:pPr>
    </w:lvl>
    <w:lvl w:ilvl="4" w:tplc="60B6B224">
      <w:start w:val="1"/>
      <w:numFmt w:val="lowerLetter"/>
      <w:lvlText w:val="%5."/>
      <w:lvlJc w:val="left"/>
      <w:pPr>
        <w:ind w:left="3240" w:hanging="360"/>
      </w:pPr>
    </w:lvl>
    <w:lvl w:ilvl="5" w:tplc="BF444FAA">
      <w:start w:val="1"/>
      <w:numFmt w:val="lowerRoman"/>
      <w:lvlText w:val="%6."/>
      <w:lvlJc w:val="right"/>
      <w:pPr>
        <w:ind w:left="3960" w:hanging="180"/>
      </w:pPr>
    </w:lvl>
    <w:lvl w:ilvl="6" w:tplc="AD7CE5C2">
      <w:start w:val="1"/>
      <w:numFmt w:val="decimal"/>
      <w:lvlText w:val="%7."/>
      <w:lvlJc w:val="left"/>
      <w:pPr>
        <w:ind w:left="4680" w:hanging="360"/>
      </w:pPr>
    </w:lvl>
    <w:lvl w:ilvl="7" w:tplc="FA6CB844">
      <w:start w:val="1"/>
      <w:numFmt w:val="lowerLetter"/>
      <w:lvlText w:val="%8."/>
      <w:lvlJc w:val="left"/>
      <w:pPr>
        <w:ind w:left="5400" w:hanging="360"/>
      </w:pPr>
    </w:lvl>
    <w:lvl w:ilvl="8" w:tplc="B964C7B0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7F4CF5"/>
    <w:multiLevelType w:val="hybridMultilevel"/>
    <w:tmpl w:val="8B363CC2"/>
    <w:lvl w:ilvl="0" w:tplc="6ACEF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F0BB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D5ADC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4834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30C79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3CE09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B6A30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8E88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8FA0A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302800"/>
    <w:multiLevelType w:val="hybridMultilevel"/>
    <w:tmpl w:val="640EE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04908"/>
    <w:multiLevelType w:val="hybridMultilevel"/>
    <w:tmpl w:val="68E82C0E"/>
    <w:lvl w:ilvl="0" w:tplc="71A2E4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10E0F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09AF3E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C486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CC98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3F0E13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C497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D4CB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BF0D6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1902353">
    <w:abstractNumId w:val="3"/>
  </w:num>
  <w:num w:numId="2" w16cid:durableId="341208241">
    <w:abstractNumId w:val="0"/>
  </w:num>
  <w:num w:numId="3" w16cid:durableId="784957335">
    <w:abstractNumId w:val="1"/>
  </w:num>
  <w:num w:numId="4" w16cid:durableId="287276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947721"/>
    <w:rsid w:val="00053666"/>
    <w:rsid w:val="00070848"/>
    <w:rsid w:val="0016673E"/>
    <w:rsid w:val="0020741F"/>
    <w:rsid w:val="003A4F28"/>
    <w:rsid w:val="005D7E6A"/>
    <w:rsid w:val="008F7DD0"/>
    <w:rsid w:val="009B0A7F"/>
    <w:rsid w:val="00A43DD9"/>
    <w:rsid w:val="00A91DA6"/>
    <w:rsid w:val="00AE2BEF"/>
    <w:rsid w:val="00C16A4C"/>
    <w:rsid w:val="00CC0859"/>
    <w:rsid w:val="00F457E6"/>
    <w:rsid w:val="02B23EC9"/>
    <w:rsid w:val="03E3D2A4"/>
    <w:rsid w:val="051F3A00"/>
    <w:rsid w:val="06D2668C"/>
    <w:rsid w:val="0769A1F6"/>
    <w:rsid w:val="0945F9CC"/>
    <w:rsid w:val="0B5FB477"/>
    <w:rsid w:val="0C385BFB"/>
    <w:rsid w:val="0D34EA95"/>
    <w:rsid w:val="0D9C95A4"/>
    <w:rsid w:val="107948D2"/>
    <w:rsid w:val="11E2D79B"/>
    <w:rsid w:val="11EADE38"/>
    <w:rsid w:val="11FB3A90"/>
    <w:rsid w:val="131096DB"/>
    <w:rsid w:val="19BD419E"/>
    <w:rsid w:val="1CDAF586"/>
    <w:rsid w:val="1E69AD5F"/>
    <w:rsid w:val="24C1B492"/>
    <w:rsid w:val="259D7FAB"/>
    <w:rsid w:val="263D7855"/>
    <w:rsid w:val="2DC4BF6B"/>
    <w:rsid w:val="2E54799B"/>
    <w:rsid w:val="3323E8E3"/>
    <w:rsid w:val="33B8C3FC"/>
    <w:rsid w:val="35D5A24C"/>
    <w:rsid w:val="37F75A06"/>
    <w:rsid w:val="388B2C39"/>
    <w:rsid w:val="3C5174B8"/>
    <w:rsid w:val="3CBE0DAE"/>
    <w:rsid w:val="3D64EC2C"/>
    <w:rsid w:val="3EF1C29D"/>
    <w:rsid w:val="3F08AB95"/>
    <w:rsid w:val="407B1468"/>
    <w:rsid w:val="409C8CEE"/>
    <w:rsid w:val="41E8AB5A"/>
    <w:rsid w:val="4283EEC2"/>
    <w:rsid w:val="42A22364"/>
    <w:rsid w:val="42D78213"/>
    <w:rsid w:val="44735274"/>
    <w:rsid w:val="44BA1A63"/>
    <w:rsid w:val="4B2BF635"/>
    <w:rsid w:val="4D5931C0"/>
    <w:rsid w:val="50A01FC1"/>
    <w:rsid w:val="51A929AE"/>
    <w:rsid w:val="51F42E2B"/>
    <w:rsid w:val="55EE2F05"/>
    <w:rsid w:val="56828403"/>
    <w:rsid w:val="587CF000"/>
    <w:rsid w:val="5B342D94"/>
    <w:rsid w:val="5CCFFDF5"/>
    <w:rsid w:val="5D00035F"/>
    <w:rsid w:val="5D947721"/>
    <w:rsid w:val="5DABC77B"/>
    <w:rsid w:val="6045E953"/>
    <w:rsid w:val="60F025B8"/>
    <w:rsid w:val="61CCE117"/>
    <w:rsid w:val="636699C3"/>
    <w:rsid w:val="66D2E6DA"/>
    <w:rsid w:val="674D51B4"/>
    <w:rsid w:val="678B752C"/>
    <w:rsid w:val="681A9E22"/>
    <w:rsid w:val="68318CD7"/>
    <w:rsid w:val="6A9EF584"/>
    <w:rsid w:val="6AE18170"/>
    <w:rsid w:val="6AEAD247"/>
    <w:rsid w:val="6B964DA7"/>
    <w:rsid w:val="6CEE0F45"/>
    <w:rsid w:val="6E13F119"/>
    <w:rsid w:val="6F0784C8"/>
    <w:rsid w:val="6F7266A7"/>
    <w:rsid w:val="72AA0769"/>
    <w:rsid w:val="73C72690"/>
    <w:rsid w:val="7768B362"/>
    <w:rsid w:val="7770BB11"/>
    <w:rsid w:val="7B5D8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7721"/>
  <w15:chartTrackingRefBased/>
  <w15:docId w15:val="{0CC51E40-7A92-4576-833D-57F596BE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Revize">
    <w:name w:val="Revision"/>
    <w:hidden/>
    <w:uiPriority w:val="99"/>
    <w:semiHidden/>
    <w:rsid w:val="00F45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613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Kateřina</dc:creator>
  <cp:keywords/>
  <dc:description/>
  <cp:lastModifiedBy>Hanke Michael</cp:lastModifiedBy>
  <cp:revision>4</cp:revision>
  <dcterms:created xsi:type="dcterms:W3CDTF">2023-08-08T10:21:00Z</dcterms:created>
  <dcterms:modified xsi:type="dcterms:W3CDTF">2023-08-08T10:51:00Z</dcterms:modified>
</cp:coreProperties>
</file>